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0C" w:rsidRPr="00502711" w:rsidRDefault="00D5340C" w:rsidP="00D5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7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align>top</wp:align>
            </wp:positionV>
            <wp:extent cx="622300" cy="1022350"/>
            <wp:effectExtent l="19050" t="0" r="6350" b="0"/>
            <wp:wrapSquare wrapText="bothSides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27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textWrapping" w:clear="all"/>
      </w:r>
      <w:r w:rsidRPr="005027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textWrapping" w:clear="all"/>
      </w:r>
      <w:r w:rsidRPr="0050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НОВОКУЗНЕЦКИЙ ГОРОДСКОЙ СОВЕТ НАРОДНЫХ ДЕПУТАТОВ</w:t>
      </w:r>
    </w:p>
    <w:p w:rsidR="00D5340C" w:rsidRPr="00502711" w:rsidRDefault="00D5340C" w:rsidP="00D53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40C" w:rsidRPr="00502711" w:rsidRDefault="00D5340C" w:rsidP="00D5340C">
      <w:pPr>
        <w:tabs>
          <w:tab w:val="left" w:pos="183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7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</w:t>
      </w:r>
      <w:r w:rsidRPr="005027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РЕШЕНИЕ                                         </w:t>
      </w:r>
    </w:p>
    <w:p w:rsidR="00D5340C" w:rsidRPr="00502711" w:rsidRDefault="00D5340C" w:rsidP="00D5340C">
      <w:pPr>
        <w:pBdr>
          <w:top w:val="doub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D5340C" w:rsidRPr="00783675" w:rsidRDefault="00D5340C" w:rsidP="00D5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 Новокузнецкого городского округа</w:t>
      </w:r>
      <w:r w:rsidRPr="00783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народных депутатов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7356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7356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8A3C66" w:rsidRPr="00982047" w:rsidRDefault="008A3C66" w:rsidP="008A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40C" w:rsidRPr="00783675" w:rsidRDefault="00D5340C" w:rsidP="008A3C6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8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Новокузнецкого городского округа в соответствие с действующим федеральным законодательством</w:t>
      </w:r>
      <w:r w:rsidR="00783675"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Кемеровской области-Кузбасса</w:t>
      </w: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783675"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BA0"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AB4BA0" w:rsidRPr="00AB4BA0">
        <w:rPr>
          <w:rFonts w:ascii="Times New Roman" w:hAnsi="Times New Roman" w:cs="Times New Roman"/>
          <w:sz w:val="28"/>
          <w:szCs w:val="28"/>
        </w:rPr>
        <w:t xml:space="preserve">закона от 21.12.2021 №414-ФЗ «Об общих принципах организации публичной власти в субъектах Российской Федерации», </w:t>
      </w:r>
      <w:r w:rsidR="008A3C66"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8A3C66" w:rsidRPr="00AB4BA0">
        <w:rPr>
          <w:rFonts w:ascii="Times New Roman" w:hAnsi="Times New Roman" w:cs="Times New Roman"/>
          <w:sz w:val="28"/>
          <w:szCs w:val="28"/>
        </w:rPr>
        <w:t>14.03.2022 №60-ФЗ «О внесении изменений в отдельные законодательные акты</w:t>
      </w:r>
      <w:proofErr w:type="gramEnd"/>
      <w:r w:rsidR="008A3C66" w:rsidRPr="00AB4BA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8A3C66" w:rsidRPr="00783675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783675" w:rsidRPr="00783675">
        <w:rPr>
          <w:rFonts w:ascii="Times New Roman" w:hAnsi="Times New Roman" w:cs="Times New Roman"/>
          <w:sz w:val="28"/>
          <w:szCs w:val="28"/>
        </w:rPr>
        <w:t xml:space="preserve"> и Закона Кемеровской области от 27.12.2007 №215-ОЗ «Об административно-территориальном устройстве Кемеровской области», </w:t>
      </w: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3,</w:t>
        </w:r>
        <w:r w:rsidR="008D7F63"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>, 32  и  33 Устава Новокузнецкого городского округа, Новокузнецкий городской Совет народных депутатов</w:t>
      </w:r>
    </w:p>
    <w:p w:rsidR="008A3C66" w:rsidRPr="00783675" w:rsidRDefault="008A3C66" w:rsidP="0058683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F7" w:rsidRPr="00783675" w:rsidRDefault="00D5340C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A3C66" w:rsidRPr="00783675" w:rsidRDefault="008A3C66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F7" w:rsidRPr="00783675" w:rsidRDefault="00D5340C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33; от 21.06.2011 №6/94; от 28.03.2012 №3/64;</w:t>
      </w:r>
      <w:proofErr w:type="gramEnd"/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от 30.10.2012 №9/135; от 23.04.2013 №4/54; от 24.12.2013 №16/183; от 29.05.2014 №6/54; от 23.12.2014 №16/150; от</w:t>
      </w:r>
      <w:r w:rsidRPr="00783675">
        <w:rPr>
          <w:rFonts w:ascii="Times New Roman" w:eastAsia="Batang" w:hAnsi="Times New Roman" w:cs="Times New Roman"/>
          <w:sz w:val="28"/>
          <w:szCs w:val="28"/>
        </w:rPr>
        <w:t xml:space="preserve"> 30.09.2015 №9/97; от 29.04.2016 №5/43; от 25.01.2017 №1/1; от 28.06.2017 №7/50; от 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28.11.2017 №10/95;</w:t>
      </w:r>
      <w:r w:rsidRPr="00783675">
        <w:rPr>
          <w:rFonts w:ascii="Times New Roman" w:eastAsia="Batang" w:hAnsi="Times New Roman" w:cs="Times New Roman"/>
          <w:sz w:val="28"/>
          <w:szCs w:val="28"/>
        </w:rPr>
        <w:t xml:space="preserve"> от 08.05.2018 №5/41; от 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25.12.2018 №17/146; от 05.03.2019 №2/23;</w:t>
      </w:r>
      <w:proofErr w:type="gramEnd"/>
      <w:r w:rsidRPr="00783675">
        <w:rPr>
          <w:rFonts w:ascii="Times New Roman" w:eastAsia="Batang" w:hAnsi="Times New Roman" w:cs="Times New Roman"/>
          <w:sz w:val="28"/>
          <w:szCs w:val="28"/>
        </w:rPr>
        <w:t xml:space="preserve"> от 28.01.2020 №1/1; от 08.12.2020 №15/96;</w:t>
      </w:r>
      <w:r w:rsidRPr="00783675">
        <w:rPr>
          <w:rFonts w:ascii="Times New Roman" w:eastAsia="Calibri" w:hAnsi="Times New Roman" w:cs="Times New Roman"/>
          <w:sz w:val="28"/>
          <w:szCs w:val="28"/>
        </w:rPr>
        <w:t xml:space="preserve"> от 08.06.2021 №7/55; от 19.10.2021 №3/19</w:t>
      </w:r>
      <w:r w:rsidR="00D63FF7" w:rsidRPr="0078367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D63FF7" w:rsidRPr="00783675">
        <w:rPr>
          <w:rFonts w:ascii="Times New Roman" w:hAnsi="Times New Roman" w:cs="Times New Roman"/>
          <w:sz w:val="28"/>
          <w:szCs w:val="28"/>
        </w:rPr>
        <w:t>от 31.05.2022 №8/56</w:t>
      </w:r>
      <w:r w:rsidRPr="00783675">
        <w:rPr>
          <w:rFonts w:ascii="Times New Roman" w:eastAsia="Batang" w:hAnsi="Times New Roman" w:cs="Times New Roman"/>
          <w:sz w:val="28"/>
          <w:szCs w:val="28"/>
        </w:rPr>
        <w:t>)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:rsidR="00536ECB" w:rsidRDefault="00D5340C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36ECB"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и 2 статьи</w:t>
      </w:r>
      <w:r w:rsid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53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36ECB" w:rsidRDefault="00536ECB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>
        <w:rPr>
          <w:rFonts w:ascii="Times New Roman" w:hAnsi="Times New Roman" w:cs="Times New Roman"/>
          <w:sz w:val="28"/>
          <w:szCs w:val="28"/>
        </w:rPr>
        <w:t xml:space="preserve">Для наиболее эффективного осуществления функций местного самоуправления территория города Новокузнецка разделена на внутригородские районы: Центральный, Куйбышевский, Кузнецкий, Заводский, Орджоникидзевский, Новоильинский. </w:t>
      </w:r>
    </w:p>
    <w:p w:rsidR="00536ECB" w:rsidRDefault="00536ECB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Границы внутригородских районов установлены согласно приложению 2 к Закону Кемеровской области от 27.12.2007 №215-ОЗ «Об административно-территориальном устройстве Кемеровской области».</w:t>
      </w:r>
    </w:p>
    <w:p w:rsidR="00536ECB" w:rsidRPr="008737B8" w:rsidRDefault="00536ECB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Образование, упразднение и преобразование внутригородских районов осуществляется в порядке, установленном Законом Кемеровской области от 27.12.2007 №215-ОЗ «Об административно-территориальном устройстве Кемеровской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24E" w:rsidRDefault="00783675" w:rsidP="0075624E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63FF7"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13:</w:t>
      </w:r>
    </w:p>
    <w:p w:rsidR="00D63FF7" w:rsidRPr="0075624E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втором части 5 слова «</w:t>
      </w:r>
      <w:r w:rsidRPr="008737B8">
        <w:rPr>
          <w:rFonts w:ascii="Times New Roman" w:hAnsi="Times New Roman" w:cs="Times New Roman"/>
          <w:sz w:val="28"/>
          <w:szCs w:val="28"/>
        </w:rPr>
        <w:t>Муниципальной избирательной комиссией Новокузнецкого городского округа (по тексту - муниципальная избирательная комиссия)» заменить словами «избирательной комиссией,  организующей подготовку и проведение выборов в органы местного самоуправления городского округа, местного референдума на территории городского округа (по тексту - избирательная комиссия)</w:t>
      </w:r>
      <w:r w:rsidR="0075624E">
        <w:rPr>
          <w:rFonts w:ascii="Times New Roman" w:hAnsi="Times New Roman" w:cs="Times New Roman"/>
          <w:sz w:val="28"/>
          <w:szCs w:val="28"/>
        </w:rPr>
        <w:t xml:space="preserve">» </w:t>
      </w:r>
      <w:r w:rsidR="0075624E" w:rsidRPr="0075624E">
        <w:rPr>
          <w:rFonts w:ascii="Times New Roman" w:hAnsi="Times New Roman" w:cs="Times New Roman"/>
          <w:color w:val="FF0000"/>
          <w:sz w:val="28"/>
          <w:szCs w:val="28"/>
        </w:rPr>
        <w:t xml:space="preserve">и слова «исполнительным органом государственной власти Кемеровской области </w:t>
      </w:r>
      <w:r w:rsidR="0075624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75624E" w:rsidRPr="0075624E">
        <w:rPr>
          <w:rFonts w:ascii="Times New Roman" w:hAnsi="Times New Roman" w:cs="Times New Roman"/>
          <w:color w:val="FF0000"/>
          <w:sz w:val="28"/>
          <w:szCs w:val="28"/>
        </w:rPr>
        <w:t xml:space="preserve"> Кузбасса» заменить словами «исполнительным органом Кемеровской области</w:t>
      </w:r>
      <w:r w:rsidR="007562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5624E" w:rsidRPr="0075624E">
        <w:rPr>
          <w:rFonts w:ascii="Times New Roman" w:hAnsi="Times New Roman" w:cs="Times New Roman"/>
          <w:color w:val="FF0000"/>
          <w:sz w:val="28"/>
          <w:szCs w:val="28"/>
        </w:rPr>
        <w:t>-К</w:t>
      </w:r>
      <w:proofErr w:type="gramEnd"/>
      <w:r w:rsidR="0075624E" w:rsidRPr="0075624E">
        <w:rPr>
          <w:rFonts w:ascii="Times New Roman" w:hAnsi="Times New Roman" w:cs="Times New Roman"/>
          <w:color w:val="FF0000"/>
          <w:sz w:val="28"/>
          <w:szCs w:val="28"/>
        </w:rPr>
        <w:t>узбасса»</w:t>
      </w:r>
      <w:r w:rsidRPr="0075624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86833" w:rsidRPr="008737B8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2) в части 7 слова «муниципальную избирательную комиссию, действующую на постоянной основе» заменить словами «избирательную комиссию»;</w:t>
      </w:r>
    </w:p>
    <w:p w:rsidR="00586833" w:rsidRPr="008737B8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3) в абзаце втором части 9 слово «муниципальной» исключить.</w:t>
      </w:r>
    </w:p>
    <w:p w:rsidR="00586833" w:rsidRPr="008737B8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1.</w:t>
      </w:r>
      <w:r w:rsidR="00783675" w:rsidRPr="008737B8">
        <w:rPr>
          <w:rFonts w:ascii="Times New Roman" w:hAnsi="Times New Roman" w:cs="Times New Roman"/>
          <w:sz w:val="28"/>
          <w:szCs w:val="28"/>
        </w:rPr>
        <w:t>3</w:t>
      </w:r>
      <w:r w:rsidRPr="008737B8">
        <w:rPr>
          <w:rFonts w:ascii="Times New Roman" w:hAnsi="Times New Roman" w:cs="Times New Roman"/>
          <w:sz w:val="28"/>
          <w:szCs w:val="28"/>
        </w:rPr>
        <w:t>.</w:t>
      </w:r>
      <w:r w:rsidR="00CB4C80" w:rsidRPr="008737B8">
        <w:rPr>
          <w:rFonts w:ascii="Times New Roman" w:hAnsi="Times New Roman" w:cs="Times New Roman"/>
          <w:sz w:val="28"/>
          <w:szCs w:val="28"/>
        </w:rPr>
        <w:t xml:space="preserve"> В статье 14:</w:t>
      </w:r>
    </w:p>
    <w:p w:rsidR="00586833" w:rsidRPr="008737B8" w:rsidRDefault="00CB4C80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1) в абзаце третьем части 3  слово «</w:t>
      </w:r>
      <w:r w:rsidR="00005463" w:rsidRPr="008737B8">
        <w:rPr>
          <w:rFonts w:ascii="Times New Roman" w:hAnsi="Times New Roman" w:cs="Times New Roman"/>
          <w:sz w:val="28"/>
          <w:szCs w:val="28"/>
        </w:rPr>
        <w:t>муниципальной</w:t>
      </w:r>
      <w:r w:rsidRPr="008737B8">
        <w:rPr>
          <w:rFonts w:ascii="Times New Roman" w:hAnsi="Times New Roman" w:cs="Times New Roman"/>
          <w:sz w:val="28"/>
          <w:szCs w:val="28"/>
        </w:rPr>
        <w:t>» и слово «муниципальная» исключить;</w:t>
      </w:r>
    </w:p>
    <w:p w:rsidR="00CB4C80" w:rsidRPr="008737B8" w:rsidRDefault="00CB4C80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 xml:space="preserve">2) </w:t>
      </w:r>
      <w:r w:rsidR="00005463" w:rsidRPr="008737B8">
        <w:rPr>
          <w:rFonts w:ascii="Times New Roman" w:hAnsi="Times New Roman" w:cs="Times New Roman"/>
          <w:sz w:val="28"/>
          <w:szCs w:val="28"/>
        </w:rPr>
        <w:t xml:space="preserve"> </w:t>
      </w:r>
      <w:r w:rsidRPr="008737B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05463" w:rsidRPr="008737B8">
        <w:rPr>
          <w:rFonts w:ascii="Times New Roman" w:hAnsi="Times New Roman" w:cs="Times New Roman"/>
          <w:sz w:val="28"/>
          <w:szCs w:val="28"/>
        </w:rPr>
        <w:t>6</w:t>
      </w:r>
      <w:r w:rsidRPr="008737B8">
        <w:rPr>
          <w:rFonts w:ascii="Times New Roman" w:hAnsi="Times New Roman" w:cs="Times New Roman"/>
          <w:sz w:val="28"/>
          <w:szCs w:val="28"/>
        </w:rPr>
        <w:t xml:space="preserve">  слово «</w:t>
      </w:r>
      <w:r w:rsidR="00005463" w:rsidRPr="008737B8">
        <w:rPr>
          <w:rFonts w:ascii="Times New Roman" w:hAnsi="Times New Roman" w:cs="Times New Roman"/>
          <w:sz w:val="28"/>
          <w:szCs w:val="28"/>
        </w:rPr>
        <w:t>муниципальная</w:t>
      </w:r>
      <w:r w:rsidRPr="008737B8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2581E" w:rsidRPr="00B21A65" w:rsidRDefault="00CB4C80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783675" w:rsidRPr="00B21A65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2581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Дополнить статьями 14.1 и 14.2 следующего содержания:</w:t>
      </w:r>
    </w:p>
    <w:p w:rsidR="00A37939" w:rsidRPr="00B21A65" w:rsidRDefault="0082581E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«Статья 14.1. </w:t>
      </w:r>
      <w:r w:rsidR="00A37939" w:rsidRPr="00B21A65">
        <w:rPr>
          <w:rFonts w:ascii="Times New Roman" w:hAnsi="Times New Roman" w:cs="Times New Roman"/>
          <w:color w:val="FF0000"/>
          <w:sz w:val="28"/>
          <w:szCs w:val="28"/>
        </w:rPr>
        <w:t>Компетенция, полномочия и порядок деятельности территориальных комиссий при подготовке и проведении выборов в органы местного самоуправления городского округа, а также местных референдумов</w:t>
      </w:r>
    </w:p>
    <w:p w:rsidR="00CB253E" w:rsidRPr="00B21A65" w:rsidRDefault="00CB253E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7939" w:rsidRPr="00B21A65" w:rsidRDefault="00A37939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1. Территориальные комиссии действуют на постоянной основе.</w:t>
      </w:r>
    </w:p>
    <w:p w:rsidR="00A37939" w:rsidRPr="00B21A65" w:rsidRDefault="00A37939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2. Срок полномочий территориальных комиссий составляет пять лет. Если срок полномочий территориальной комиссии истекает в период избирательной кампании, после назначения местного референдума и до окончания  кампании местного референдума, в которых участвует данная комиссия, срок ее полномочий продлева</w:t>
      </w:r>
      <w:r w:rsidR="00A5748C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ется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до окончания этой избирательной кампании, кампании местного референдума.</w:t>
      </w:r>
    </w:p>
    <w:p w:rsidR="00C70068" w:rsidRPr="00B21A65" w:rsidRDefault="00A37939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proofErr w:type="gramStart"/>
      <w:r w:rsidR="00A5748C" w:rsidRPr="00B21A65">
        <w:rPr>
          <w:rFonts w:ascii="Times New Roman" w:hAnsi="Times New Roman" w:cs="Times New Roman"/>
          <w:color w:val="FF0000"/>
          <w:sz w:val="28"/>
          <w:szCs w:val="28"/>
        </w:rPr>
        <w:t>Территориальная кампания формируется избирательной комиссией Кемеровской области</w:t>
      </w:r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748C" w:rsidRPr="00B21A65">
        <w:rPr>
          <w:rFonts w:ascii="Times New Roman" w:hAnsi="Times New Roman" w:cs="Times New Roman"/>
          <w:color w:val="FF0000"/>
          <w:sz w:val="28"/>
          <w:szCs w:val="28"/>
        </w:rPr>
        <w:t>- Куз</w:t>
      </w:r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>басса</w:t>
      </w:r>
      <w:r w:rsidR="00A5748C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в количестве пяти</w:t>
      </w:r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748C" w:rsidRPr="00B21A65">
        <w:rPr>
          <w:rFonts w:ascii="Times New Roman" w:hAnsi="Times New Roman" w:cs="Times New Roman"/>
          <w:color w:val="FF0000"/>
          <w:sz w:val="28"/>
          <w:szCs w:val="28"/>
        </w:rPr>
        <w:t>- четырнадцати членов с правом решающего голоса</w:t>
      </w:r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органе Кемеровской</w:t>
      </w:r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области-Кузбасса, других политических партий и иных общественных объединений, а также предложений избирательных объединений, выдвинувших списки кандидатов, допущенные к распределению депутатских</w:t>
      </w:r>
      <w:proofErr w:type="gramEnd"/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мандатов в городском Совете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народных депутатов.</w:t>
      </w:r>
    </w:p>
    <w:p w:rsidR="00C70068" w:rsidRPr="00B21A65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E4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Территориальная комиссия при организации подготовки и проведения выборов в органы местного самоуправления</w:t>
      </w:r>
      <w:r w:rsidR="004C662F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, местного референдума:</w:t>
      </w:r>
    </w:p>
    <w:p w:rsidR="00C70068" w:rsidRPr="00B21A65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lastRenderedPageBreak/>
        <w:t>1) организует подготовку и проведение выборов в органы местного самоуправления городского округа, местного референдума;</w:t>
      </w:r>
    </w:p>
    <w:p w:rsidR="00C70068" w:rsidRPr="00B21A65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2) осуществляет на территории городского округа </w:t>
      </w: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контроль за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C70068" w:rsidRPr="00B21A65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3) обеспечивает на территории городского округа реализацию мероприятий, связанных с подготовкой и проведением выборов в органы местного самоуправления городского округа, местного референдума, изданием необходимой печатной продукции;</w:t>
      </w:r>
    </w:p>
    <w:p w:rsidR="00C70068" w:rsidRPr="00B21A65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4) осуществляет на территории городского округа меры по обеспечению при проведении выборов в органы местного самоуправления городского округа,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  <w:proofErr w:type="gramEnd"/>
    </w:p>
    <w:p w:rsidR="00C70068" w:rsidRPr="00B21A65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5) осуществляет на территории городского округа </w:t>
      </w:r>
      <w:r w:rsidR="002728A4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меры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по обеспечению при проведении выборов в органы местного самоуправления городского округа,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C70068" w:rsidRPr="00B21A65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6) осуществляет на территории городского округа меры по обеспечению при проведении выборов в органы местного самоуправления городского округа, местного референдума </w:t>
      </w: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соблюдения единого порядка опубликования итогов голосования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и результатов выборов, референдума;</w:t>
      </w:r>
    </w:p>
    <w:p w:rsidR="004C662F" w:rsidRPr="00B21A65" w:rsidRDefault="00C70068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7)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округа, местных референдумов, распределяет выделенные из бюджета</w:t>
      </w:r>
      <w:r w:rsidR="004C662F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и (или) бюджета</w:t>
      </w:r>
      <w:r w:rsidR="004C662F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Кемеровской области - Кузбасса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средства на финансовое обеспечение подготовки и проведения выборов в органы местного самоуправления</w:t>
      </w:r>
      <w:r w:rsidR="004C662F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, местного референдума, контролирует целевое использование указанных средств;</w:t>
      </w:r>
      <w:proofErr w:type="gramEnd"/>
    </w:p>
    <w:p w:rsidR="00C70068" w:rsidRPr="00B21A65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>) оказывает правовую, методическую, организационно-техническую помощь нижестоящим комиссиям;</w:t>
      </w:r>
    </w:p>
    <w:p w:rsidR="00C70068" w:rsidRPr="00B21A65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9) 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>заслушивает сообщения органов местного самоуправления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по вопросам, связанным с подготовкой и проведением выборов в органы местного самоуправления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>, местного референдума;</w:t>
      </w:r>
    </w:p>
    <w:p w:rsidR="004C662F" w:rsidRPr="00B21A65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10) 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>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C70068" w:rsidRPr="00B21A65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11) 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>осуществляет иные полномочия в соответствии с Федеральным законом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от 12.06.2002 №67-ФЗ «Об основных гарантиях избирательных прав и права на участие в референдуме граждан Российской Федерации», 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иными федеральными законами,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70068" w:rsidRPr="00B21A65">
        <w:rPr>
          <w:rFonts w:ascii="Times New Roman" w:hAnsi="Times New Roman" w:cs="Times New Roman"/>
          <w:color w:val="FF0000"/>
          <w:sz w:val="28"/>
          <w:szCs w:val="28"/>
        </w:rPr>
        <w:t>ставом, законами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Кемеровской области</w:t>
      </w:r>
      <w:r w:rsidR="006B70DC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- Кузбасса, настоящим Уставом.</w:t>
      </w:r>
    </w:p>
    <w:p w:rsidR="00CF61AD" w:rsidRPr="00B21A65" w:rsidRDefault="00607E15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5. Деятельность территориальной комиссии осуществляется коллегиально.</w:t>
      </w:r>
    </w:p>
    <w:p w:rsidR="00CF61AD" w:rsidRPr="00B21A65" w:rsidRDefault="00607E15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6. Территориальная комиссия правомочна приступить к работе, если ее состав сформирован не менее чем на две трети от установленного состава.</w:t>
      </w:r>
    </w:p>
    <w:p w:rsidR="00CF61AD" w:rsidRPr="00B21A65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7.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збирательной комиссии Кемеровской области - Кузбасса.</w:t>
      </w:r>
    </w:p>
    <w:p w:rsidR="00CF61AD" w:rsidRPr="00B21A65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8.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голоса. Голосование по избранию заместителя председателя и секретаря комиссии проводится по каждой кандидатуре отдельно.</w:t>
      </w:r>
    </w:p>
    <w:p w:rsidR="00CF61AD" w:rsidRPr="00B21A65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9. Заседания территориальной комиссии созываются ее председателем по мере необходимости.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голоса.</w:t>
      </w:r>
    </w:p>
    <w:p w:rsidR="00CF61AD" w:rsidRPr="00B21A65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10. Член территориальной комиссии с правом решающего голоса обязан присутствовать на всех заседаниях комиссии.</w:t>
      </w:r>
    </w:p>
    <w:p w:rsidR="00CF61AD" w:rsidRPr="00B21A65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11. Заседание территориальной  комиссии является правомочным, если на нем присутствует большинство от установленного числа членов комиссии с правом решающего голоса.</w:t>
      </w:r>
    </w:p>
    <w:p w:rsidR="00BC09F0" w:rsidRPr="00B21A65" w:rsidRDefault="00CF61AD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12. Территориальная комиссия по требованию любого ее члена, а также любого присутствующего на заседании члена вышестоящей комиссии обязана проводить голосование по любым вопросам, входящим в ее компетенцию и рассматриваемым комиссией на заседании в соответствии с утвержденной повесткой дня</w:t>
      </w:r>
      <w:r w:rsidR="00BC09F0" w:rsidRPr="00B21A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09F0" w:rsidRPr="00B21A65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13. </w:t>
      </w:r>
      <w:proofErr w:type="gramStart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Решения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комиссии об избрании, о назначении на должность либо об освобождении от должности председателя, заместителя председателя, секретаря комиссии, а также о внесении предложений по кандидатурам на указанные должности, о финансовом обеспечении подготовки и проведения выборов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в органы местного самоуправления городского округа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местного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референдума, о регистрации кандидатов, списков кандидатов и об обращении в суд с заявлением об отмене их регистрации</w:t>
      </w:r>
      <w:proofErr w:type="gramEnd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gramStart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об итогах голосования или о результатах выборов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в органы местного самоуправления  городского округа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референдума, о признании выборов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в органы местного самоуправления  городского округа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 несостоявшимися или недействительными, о проведении повторного голосования или повторных выборов, об отмене решения комиссии в порядке, предусмотренном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пунктом 11 статьи 4 и пунктами 3, 4 статьи 20 Закона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Кемеровской области от 07.02.2013 №1-ОЗ «Об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избирательных </w:t>
      </w: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комиссиях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>, комиссиях референдума в Кемеровской области - Кузбассе», прини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маются на заседании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комиссии большинством голосов от установленного числа членов комиссии с правом решающего голоса. </w:t>
      </w:r>
      <w:proofErr w:type="gramStart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Решения об освобождении от должности председателя, заместителя председателя, секретаря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комиссии, замещающих указанные должности в результате избрания, принимаются тайным голосованием (за исключением случая освобождения от должности по личному заявлению), при этом избрание новых председателя, заместителя председателя, секретаря комиссии осуществляется в порядке, предусмотренном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пунктами 4 -7, 9 статьи 14 Закона Кемеровской области от 07.02.2013 №1-ОЗ «Об избирательных комиссиях, комиссиях референдума в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Кемеровской области - Кузбассе»</w:t>
      </w:r>
      <w:r w:rsidR="00962A6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F61AD" w:rsidRPr="00B21A65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14.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Решения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комиссии по иным вопросам принимаются большинством голосов от числа присутствующих членов комиссии с правом решающего голоса.</w:t>
      </w:r>
    </w:p>
    <w:p w:rsidR="00CF61AD" w:rsidRPr="00B21A65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15.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При принятии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комиссией решения в случае равного числа голосов членов комиссии с правом решающего голоса, поданных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Start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за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Start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против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, голос председателя комиссии (председательствующего на заседании) является решающим.</w:t>
      </w:r>
    </w:p>
    <w:p w:rsidR="00CF61AD" w:rsidRPr="00B21A65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16.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Решения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комиссии подписываются председателем и секретарем комиссии (председательствующим на заседании и секретарем заседания).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17.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Члены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комиссии с правом решающего голоса, не согласные с решением комиссии, вправе изложить в письменной форме особое мнение, отражаемое в протоколе комиссии и прилагаемое к ее решению, в связи с которым это мнение изложено. Если в соответствии с законом указанное решение комиссии подлежит опубликованию (обнародованию), особое мнение должно быть опубликовано (обнародовано) в том же порядке, что и решение комиссии.</w:t>
      </w:r>
    </w:p>
    <w:p w:rsidR="00945438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18.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Основной организационно-правовой формой деятельности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являются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ее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заседания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F61AD" w:rsidRPr="00B21A65" w:rsidRDefault="00CF61AD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Ведет заседание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территориальной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комиссии ее председатель.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19.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Председатель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комиссии: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руководит деятельностью комиссии;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назначает дату и время проведения заседаний комиссии;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3)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дает поручения членам комиссии по реализации ее задач.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20.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Секретарь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территориальной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комиссии: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формирует повестку дня заседаний комиссии;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извещает членов комиссии, а также заинтересованных лиц о предстоящем заседании не </w:t>
      </w:r>
      <w:proofErr w:type="gramStart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позднее</w:t>
      </w:r>
      <w:proofErr w:type="gramEnd"/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чем за два дня до его проведения (с одновременным ознакомлением с повесткой дня заседания комиссии). В период проведения избирательных кампаний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в органы местного самоуправления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в связи с необходимостью принятия неотложных мер (решений)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извещения;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3) 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запрашивает дополнительные материалы, необходимые для рассмотрения на заседании комиссии;</w:t>
      </w:r>
    </w:p>
    <w:p w:rsidR="00CF61AD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4) вн</w:t>
      </w:r>
      <w:r w:rsidR="00CF61AD" w:rsidRPr="00B21A65">
        <w:rPr>
          <w:rFonts w:ascii="Times New Roman" w:hAnsi="Times New Roman" w:cs="Times New Roman"/>
          <w:color w:val="FF0000"/>
          <w:sz w:val="28"/>
          <w:szCs w:val="28"/>
        </w:rPr>
        <w:t>осит предложения о приглашении соответствующих специалистов на заседания комиссии.</w:t>
      </w:r>
    </w:p>
    <w:p w:rsidR="00945438" w:rsidRPr="00B21A65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7B88" w:rsidRPr="00B21A65" w:rsidRDefault="006B70DC" w:rsidP="00B87B8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Статья 14.2. </w:t>
      </w:r>
      <w:r w:rsidR="00CB253E" w:rsidRPr="00B21A65">
        <w:rPr>
          <w:rFonts w:ascii="Times New Roman" w:hAnsi="Times New Roman" w:cs="Times New Roman"/>
          <w:color w:val="FF0000"/>
          <w:sz w:val="28"/>
          <w:szCs w:val="28"/>
        </w:rPr>
        <w:t>Компетенция, полномочия и порядок деятельности участковых  комиссий при подготовке и проведении выборов в органы местного самоуправления городского округа, а также местных референдумов</w:t>
      </w:r>
    </w:p>
    <w:p w:rsidR="00B87B88" w:rsidRPr="00B21A65" w:rsidRDefault="00B87B88" w:rsidP="00B87B8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4D4E" w:rsidRPr="00B21A65" w:rsidRDefault="00CB253E" w:rsidP="001D4D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bookmarkStart w:id="0" w:name="Par0"/>
      <w:bookmarkEnd w:id="0"/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Для обеспечения процесса голосования избирателей, участников </w:t>
      </w:r>
      <w:r w:rsidR="00B87B8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референдума и подсчета голосов избирателей, участников референдума на избирательных участках, участках референдума формируются участковые комиссии. </w:t>
      </w:r>
    </w:p>
    <w:p w:rsidR="001D4D4E" w:rsidRPr="00B21A65" w:rsidRDefault="00945438" w:rsidP="001D4D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На избирательных участках, участках референдума, образованных в соответствии с </w:t>
      </w:r>
      <w:r w:rsidR="00B87B8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пунктом  2 статьи 19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Федерального закона</w:t>
      </w:r>
      <w:r w:rsidR="00B87B8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от 12.06.2002 №67-ФЗ «Об основных гарантиях избирательных прав и права на участие в референдуме граждан Российской Федерации»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, участковые комиссии формируются территориальными комиссиями.</w:t>
      </w:r>
    </w:p>
    <w:p w:rsidR="00945438" w:rsidRPr="00B21A65" w:rsidRDefault="00945438" w:rsidP="001D4D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По решению 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1D4D4E" w:rsidRPr="00B21A65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бирательной комиссии </w:t>
      </w:r>
      <w:r w:rsidR="001D4D4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Кемеровской области 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1D4D4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Кузбасса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полномочия избирательной комиссии, организующей подготовку и проведение выборов в органы местного самоуправления</w:t>
      </w:r>
      <w:r w:rsidR="001D4D4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, местного референдума, могут возлагаться на участковую комиссию, действующую в границах</w:t>
      </w:r>
      <w:r w:rsidR="001D4D4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B355D" w:rsidRPr="00B21A65" w:rsidRDefault="001D4D4E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>Срок полномочий участковой комиссии, сформированной в соответствии с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частью 1 н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астоящей статьи, составляет пять лет. Законом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Кемеровской области - Кузбасса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может быть установлен иной срок полномочий участковой комиссии, который не может быть меньше одного года и не должен превышать пять лет. </w:t>
      </w:r>
      <w:proofErr w:type="gramStart"/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>Если срок полномочий участковой комиссии, сформированной в соответствии с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частью 1 настоящей статьи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>, истекает в период избирательной кампании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в органы местного самоуправления городского округа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, после назначения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референдума и до окончания кампании 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референдума, в которых участвует данная комиссия, срок ее полномочий продлевается до окончания этой избирательной кампании, кампании 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референдума. </w:t>
      </w:r>
      <w:proofErr w:type="gramEnd"/>
    </w:p>
    <w:p w:rsidR="00CB355D" w:rsidRPr="00B21A65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bookmarkStart w:id="1" w:name="Par24"/>
      <w:bookmarkEnd w:id="1"/>
      <w:proofErr w:type="gramStart"/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>Формирование участковой комиссии осуществляется на основе предложений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органе Кемеровской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области-Кузбасса, других политических партий и иных общественных объединений, а также предложений избирательных объединений, выдвинувших списки кандидатов, допущенные к распределению депутатских мандатов в городском Совете народных депутатов.</w:t>
      </w:r>
      <w:proofErr w:type="gramEnd"/>
    </w:p>
    <w:p w:rsidR="00CB355D" w:rsidRPr="00B21A65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r w:rsidR="00945438" w:rsidRPr="00B21A65">
        <w:rPr>
          <w:rFonts w:ascii="Times New Roman" w:hAnsi="Times New Roman" w:cs="Times New Roman"/>
          <w:color w:val="FF0000"/>
          <w:sz w:val="28"/>
          <w:szCs w:val="28"/>
        </w:rPr>
        <w:t>Участковая комиссия:</w:t>
      </w:r>
    </w:p>
    <w:p w:rsidR="00CB355D" w:rsidRPr="00B21A65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1) информирует население об адресе и о номере телефона участковой комиссии, времени ее работы, а также о дне, времени и месте голосования;</w:t>
      </w:r>
      <w:proofErr w:type="gramEnd"/>
    </w:p>
    <w:p w:rsidR="00CB355D" w:rsidRPr="00B21A65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2) уточняет список избирателей, участников местного референдума, производит ознакомление избирателей, участников местного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CB355D" w:rsidRPr="00B21A65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3) обеспечивает подготовку помещений для голосования, ящиков для голосования и другого оборудования;</w:t>
      </w:r>
    </w:p>
    <w:p w:rsidR="00CB355D" w:rsidRPr="00B21A65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4) 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участников </w:t>
      </w:r>
      <w:r w:rsidR="00990D89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 о вопросах референдума на основе сведений, полученных из вышестоящей комиссии;</w:t>
      </w:r>
    </w:p>
    <w:p w:rsidR="00CB355D" w:rsidRPr="00B21A65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5)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контролирует соблюдение на территории избирательного участка, участка 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референдума порядка проведения предвыборной агитации, агитации по вопросам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референдума;</w:t>
      </w:r>
    </w:p>
    <w:p w:rsidR="00CB355D" w:rsidRPr="00B21A65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6)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организует на избирательном участке, участке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местного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референдума голосование в день голосования, а также досрочное голосование;</w:t>
      </w:r>
    </w:p>
    <w:p w:rsidR="00CB355D" w:rsidRPr="00B21A65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7)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проводит подсчет голосов, устанавливает итоги голосования на избирательном участке, участке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референдума, составляет протокол об итогах голосования и передает его в территориальную комиссию;</w:t>
      </w:r>
    </w:p>
    <w:p w:rsidR="00CB355D" w:rsidRPr="00B21A65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8)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объявляет итоги голосования на избирательном участке, участке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местного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CB355D" w:rsidRPr="00B21A65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9)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рассматривает в пределах своих полномочий жалобы (заявления) на нарушение </w:t>
      </w:r>
      <w:r w:rsidR="006368C7" w:rsidRPr="00B21A65">
        <w:rPr>
          <w:rFonts w:ascii="Times New Roman" w:hAnsi="Times New Roman" w:cs="Times New Roman"/>
          <w:color w:val="FF0000"/>
          <w:sz w:val="28"/>
          <w:szCs w:val="28"/>
        </w:rPr>
        <w:t>Закона Кемеровской области от 07.02.2013 №1-ОЗ «Об избирательных комиссиях, комиссиях референдума в Кемеровской области - Кузбассе»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, иных законов и принимает по указанным жалобам (заявлениям) мотивированные решения;</w:t>
      </w:r>
    </w:p>
    <w:p w:rsidR="00CB355D" w:rsidRPr="00B21A65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10)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обеспечивает хранение и передачу в вышестоящие комиссии документов, связанных с подготовкой и проведением выборов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в органы местного самоуправления городского округа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местного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референдума;</w:t>
      </w:r>
    </w:p>
    <w:p w:rsidR="00CB355D" w:rsidRPr="00B21A65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11)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осуществляет иные полномочия в соответствии с федеральными законами, законами Кемеровской области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- Кузбасса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368C7" w:rsidRPr="00B21A65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5. 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городского округа</w:t>
      </w:r>
      <w:r w:rsidR="00CB355D" w:rsidRPr="00B21A65">
        <w:rPr>
          <w:rFonts w:ascii="Times New Roman" w:hAnsi="Times New Roman" w:cs="Times New Roman"/>
          <w:color w:val="FF0000"/>
          <w:sz w:val="28"/>
          <w:szCs w:val="28"/>
        </w:rPr>
        <w:t>, местного референдума, участковая комиссия осуществляет полномочия территориальной избирательной комиссии, предусмотренные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частью 4 статьи 14.1 настоящего Устава. </w:t>
      </w:r>
    </w:p>
    <w:p w:rsidR="006368C7" w:rsidRPr="00B21A65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6. Участковая комиссия, сформированная в соответствии с частью 1 настоящей статьи,  собирается на свое первое заседание не </w:t>
      </w: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позднее</w:t>
      </w:r>
      <w:proofErr w:type="gramEnd"/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чем на пятнадцатый день после вынесения решения о назначении ее членов с правом решающего голоса, но не ранее дня истечения срока полномочий комиссии предыдущего состава. При этом в состав комиссии должно быть назначено не менее двух третей членов комиссии.</w:t>
      </w:r>
    </w:p>
    <w:p w:rsidR="006368C7" w:rsidRPr="00B21A65" w:rsidRDefault="008F4A12" w:rsidP="008F4A1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r w:rsidR="006368C7" w:rsidRPr="00B21A65">
        <w:rPr>
          <w:rFonts w:ascii="Times New Roman" w:hAnsi="Times New Roman" w:cs="Times New Roman"/>
          <w:color w:val="FF0000"/>
          <w:sz w:val="28"/>
          <w:szCs w:val="28"/>
        </w:rPr>
        <w:t>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комиссии.</w:t>
      </w:r>
    </w:p>
    <w:p w:rsidR="008F4A12" w:rsidRPr="00B21A65" w:rsidRDefault="008F4A12" w:rsidP="008F4A1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8. Организация деятельности участковой комиссии осуществляется в соответствии с частями 8 - 20  статьи 14.1 настоящего Устава</w:t>
      </w: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>.».</w:t>
      </w:r>
      <w:proofErr w:type="gramEnd"/>
    </w:p>
    <w:p w:rsidR="00643693" w:rsidRPr="008737B8" w:rsidRDefault="008F4A12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B4C80" w:rsidRPr="008737B8">
        <w:rPr>
          <w:rFonts w:ascii="Times New Roman" w:hAnsi="Times New Roman" w:cs="Times New Roman"/>
          <w:sz w:val="28"/>
          <w:szCs w:val="28"/>
        </w:rPr>
        <w:t>П</w:t>
      </w:r>
      <w:r w:rsidR="00643693" w:rsidRPr="008737B8">
        <w:rPr>
          <w:rFonts w:ascii="Times New Roman" w:hAnsi="Times New Roman" w:cs="Times New Roman"/>
          <w:sz w:val="28"/>
          <w:szCs w:val="28"/>
        </w:rPr>
        <w:t>у</w:t>
      </w:r>
      <w:r w:rsidR="00CB4C80" w:rsidRPr="008737B8">
        <w:rPr>
          <w:rFonts w:ascii="Times New Roman" w:hAnsi="Times New Roman" w:cs="Times New Roman"/>
          <w:sz w:val="28"/>
          <w:szCs w:val="28"/>
        </w:rPr>
        <w:t>нкт 7 части 2</w:t>
      </w:r>
      <w:r w:rsidR="00643693" w:rsidRPr="008737B8">
        <w:rPr>
          <w:rFonts w:ascii="Times New Roman" w:hAnsi="Times New Roman" w:cs="Times New Roman"/>
          <w:sz w:val="28"/>
          <w:szCs w:val="28"/>
        </w:rPr>
        <w:t xml:space="preserve"> статьи 28 признать утратившим силу.</w:t>
      </w:r>
    </w:p>
    <w:p w:rsidR="0082581E" w:rsidRDefault="00643693" w:rsidP="008258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1.</w:t>
      </w:r>
      <w:r w:rsidR="008F4A12">
        <w:rPr>
          <w:rFonts w:ascii="Times New Roman" w:hAnsi="Times New Roman" w:cs="Times New Roman"/>
          <w:sz w:val="28"/>
          <w:szCs w:val="28"/>
        </w:rPr>
        <w:t>6</w:t>
      </w:r>
      <w:r w:rsidRPr="008737B8">
        <w:rPr>
          <w:rFonts w:ascii="Times New Roman" w:hAnsi="Times New Roman" w:cs="Times New Roman"/>
          <w:sz w:val="28"/>
          <w:szCs w:val="28"/>
        </w:rPr>
        <w:t xml:space="preserve">. </w:t>
      </w:r>
      <w:r w:rsidR="00586833" w:rsidRPr="008737B8">
        <w:rPr>
          <w:rFonts w:ascii="Times New Roman" w:hAnsi="Times New Roman" w:cs="Times New Roman"/>
          <w:sz w:val="28"/>
          <w:szCs w:val="28"/>
        </w:rPr>
        <w:t>В части 2 статьи 32 слова «</w:t>
      </w:r>
      <w:r w:rsidR="00C90D6D" w:rsidRPr="008737B8">
        <w:rPr>
          <w:rFonts w:ascii="Times New Roman" w:hAnsi="Times New Roman" w:cs="Times New Roman"/>
          <w:sz w:val="28"/>
          <w:szCs w:val="28"/>
        </w:rPr>
        <w:t>муниципальн</w:t>
      </w:r>
      <w:r w:rsidR="00E513FE" w:rsidRPr="008737B8">
        <w:rPr>
          <w:rFonts w:ascii="Times New Roman" w:hAnsi="Times New Roman" w:cs="Times New Roman"/>
          <w:sz w:val="28"/>
          <w:szCs w:val="28"/>
        </w:rPr>
        <w:t>ая</w:t>
      </w:r>
      <w:r w:rsidR="00C90D6D" w:rsidRPr="008737B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513FE" w:rsidRPr="008737B8">
        <w:rPr>
          <w:rFonts w:ascii="Times New Roman" w:hAnsi="Times New Roman" w:cs="Times New Roman"/>
          <w:sz w:val="28"/>
          <w:szCs w:val="28"/>
        </w:rPr>
        <w:t>ая</w:t>
      </w:r>
      <w:r w:rsidR="00C90D6D" w:rsidRPr="008737B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513FE" w:rsidRPr="008737B8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C90D6D" w:rsidRPr="008737B8">
        <w:rPr>
          <w:rFonts w:ascii="Times New Roman" w:hAnsi="Times New Roman" w:cs="Times New Roman"/>
          <w:sz w:val="28"/>
          <w:szCs w:val="28"/>
        </w:rPr>
        <w:t>,</w:t>
      </w:r>
      <w:r w:rsidR="00586833" w:rsidRPr="008737B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86833" w:rsidRPr="008737B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16A71" w:rsidRDefault="00643693" w:rsidP="00116A7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581E">
        <w:rPr>
          <w:rFonts w:ascii="Times New Roman" w:hAnsi="Times New Roman" w:cs="Times New Roman"/>
          <w:sz w:val="28"/>
          <w:szCs w:val="28"/>
        </w:rPr>
        <w:t>1.</w:t>
      </w:r>
      <w:r w:rsidR="008F4A12">
        <w:rPr>
          <w:rFonts w:ascii="Times New Roman" w:hAnsi="Times New Roman" w:cs="Times New Roman"/>
          <w:sz w:val="28"/>
          <w:szCs w:val="28"/>
        </w:rPr>
        <w:t>7</w:t>
      </w:r>
      <w:r w:rsidRPr="0082581E">
        <w:rPr>
          <w:rFonts w:ascii="Times New Roman" w:hAnsi="Times New Roman" w:cs="Times New Roman"/>
          <w:sz w:val="28"/>
          <w:szCs w:val="28"/>
        </w:rPr>
        <w:t xml:space="preserve">. </w:t>
      </w:r>
      <w:r w:rsidR="00930423" w:rsidRPr="0082581E">
        <w:rPr>
          <w:rFonts w:ascii="Times New Roman" w:hAnsi="Times New Roman" w:cs="Times New Roman"/>
          <w:sz w:val="28"/>
          <w:szCs w:val="28"/>
        </w:rPr>
        <w:t xml:space="preserve">В </w:t>
      </w:r>
      <w:r w:rsidR="00783675" w:rsidRPr="0082581E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930423" w:rsidRPr="0082581E">
        <w:rPr>
          <w:rFonts w:ascii="Times New Roman" w:hAnsi="Times New Roman" w:cs="Times New Roman"/>
          <w:sz w:val="28"/>
          <w:szCs w:val="28"/>
        </w:rPr>
        <w:t>стать</w:t>
      </w:r>
      <w:r w:rsidR="00783675" w:rsidRPr="0082581E">
        <w:rPr>
          <w:rFonts w:ascii="Times New Roman" w:hAnsi="Times New Roman" w:cs="Times New Roman"/>
          <w:sz w:val="28"/>
          <w:szCs w:val="28"/>
        </w:rPr>
        <w:t>и</w:t>
      </w:r>
      <w:r w:rsidR="00930423" w:rsidRPr="0082581E">
        <w:rPr>
          <w:rFonts w:ascii="Times New Roman" w:hAnsi="Times New Roman" w:cs="Times New Roman"/>
          <w:sz w:val="28"/>
          <w:szCs w:val="28"/>
        </w:rPr>
        <w:t xml:space="preserve"> 36 слова «законодательных (представительных) органов государственной власти субъектов Российской Федерации» заменить словами «законодательных органов субъектов Российской Федерации»</w:t>
      </w:r>
      <w:r w:rsidR="0082581E" w:rsidRPr="0082581E">
        <w:rPr>
          <w:rFonts w:ascii="Times New Roman" w:hAnsi="Times New Roman" w:cs="Times New Roman"/>
          <w:sz w:val="28"/>
          <w:szCs w:val="28"/>
        </w:rPr>
        <w:t xml:space="preserve"> </w:t>
      </w:r>
      <w:r w:rsidR="0082581E" w:rsidRPr="0082581E">
        <w:rPr>
          <w:rFonts w:ascii="Times New Roman" w:hAnsi="Times New Roman" w:cs="Times New Roman"/>
          <w:color w:val="FF0000"/>
          <w:sz w:val="28"/>
          <w:szCs w:val="28"/>
        </w:rPr>
        <w:t>и слова «если иное не предусмотрено федеральными законами» заменить словами «за исключением случаев, предусмотренных федеральным законом»</w:t>
      </w:r>
      <w:r w:rsidR="00116A7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E601E" w:rsidRPr="00B21A65" w:rsidRDefault="00643693" w:rsidP="00AE60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8F4A12" w:rsidRPr="00B21A65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F4A12"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6A71" w:rsidRPr="00B21A65">
        <w:rPr>
          <w:rFonts w:ascii="Times New Roman" w:hAnsi="Times New Roman" w:cs="Times New Roman"/>
          <w:color w:val="FF0000"/>
          <w:sz w:val="28"/>
          <w:szCs w:val="28"/>
        </w:rPr>
        <w:t>В пункте 14 части 1 статьи 39 слова «орган исполнительной власти Кемеровской области - Кузбасса» заменить словами «исполнительный орган Кемеровской области - Кузбасса».</w:t>
      </w:r>
    </w:p>
    <w:p w:rsidR="00116A71" w:rsidRPr="00B21A65" w:rsidRDefault="00116A71" w:rsidP="00AE60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1.9. </w:t>
      </w:r>
      <w:proofErr w:type="gramStart"/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В пункте 69 части 2 статьи 45  слова «осуществляет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порядке, установленном высшим исполнительным органом государственной власти Кемеровской области - Кузбасса» заменить  словами   «осуществляет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порядке, установленном высшим исполнительным органом Кемеровской области </w:t>
      </w:r>
      <w:r w:rsidR="00AE601E" w:rsidRPr="00B21A65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 Кузбасса».</w:t>
      </w:r>
      <w:proofErr w:type="gramEnd"/>
    </w:p>
    <w:p w:rsidR="00F24F5D" w:rsidRDefault="00116A71" w:rsidP="00E06B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A65">
        <w:rPr>
          <w:rFonts w:ascii="Times New Roman" w:hAnsi="Times New Roman" w:cs="Times New Roman"/>
          <w:color w:val="FF0000"/>
          <w:sz w:val="28"/>
          <w:szCs w:val="28"/>
        </w:rPr>
        <w:t xml:space="preserve">1.10. </w:t>
      </w:r>
      <w:r w:rsidR="00F24F5D">
        <w:rPr>
          <w:rFonts w:ascii="Times New Roman" w:hAnsi="Times New Roman" w:cs="Times New Roman"/>
          <w:color w:val="FF0000"/>
          <w:sz w:val="28"/>
          <w:szCs w:val="28"/>
        </w:rPr>
        <w:t xml:space="preserve">Часть </w:t>
      </w:r>
      <w:r w:rsidR="008F4A12" w:rsidRPr="00B21A65">
        <w:rPr>
          <w:rFonts w:ascii="Times New Roman" w:hAnsi="Times New Roman" w:cs="Times New Roman"/>
          <w:color w:val="FF0000"/>
          <w:sz w:val="28"/>
          <w:szCs w:val="28"/>
        </w:rPr>
        <w:t>5 статьи 46</w:t>
      </w:r>
      <w:r w:rsidR="00F24F5D">
        <w:rPr>
          <w:rFonts w:ascii="Times New Roman" w:hAnsi="Times New Roman" w:cs="Times New Roman"/>
          <w:color w:val="FF0000"/>
          <w:sz w:val="28"/>
          <w:szCs w:val="28"/>
        </w:rPr>
        <w:t xml:space="preserve"> изложить в следующей редакции:</w:t>
      </w:r>
    </w:p>
    <w:p w:rsidR="00163DD5" w:rsidRPr="00E06B1E" w:rsidRDefault="00E06B1E" w:rsidP="00E06B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6B1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163DD5" w:rsidRPr="00E06B1E">
        <w:rPr>
          <w:rFonts w:ascii="Times New Roman" w:hAnsi="Times New Roman" w:cs="Times New Roman"/>
          <w:color w:val="FF0000"/>
          <w:sz w:val="28"/>
          <w:szCs w:val="28"/>
        </w:rPr>
        <w:t>5. Компетенция руководителей органов администрации</w:t>
      </w:r>
      <w:r w:rsidR="00F24F5D">
        <w:rPr>
          <w:rFonts w:ascii="Times New Roman" w:hAnsi="Times New Roman" w:cs="Times New Roman"/>
          <w:color w:val="FF0000"/>
          <w:sz w:val="28"/>
          <w:szCs w:val="28"/>
        </w:rPr>
        <w:t xml:space="preserve">  города</w:t>
      </w:r>
      <w:r w:rsidR="00163DD5" w:rsidRPr="00E06B1E">
        <w:rPr>
          <w:rFonts w:ascii="Times New Roman" w:hAnsi="Times New Roman" w:cs="Times New Roman"/>
          <w:color w:val="FF0000"/>
          <w:sz w:val="28"/>
          <w:szCs w:val="28"/>
        </w:rPr>
        <w:t xml:space="preserve"> определяется в положениях об органах администрации города и в должностных инструкциях, утверждаемых в соответствии с действующим законодательством и настоящим Уставом.</w:t>
      </w:r>
    </w:p>
    <w:p w:rsidR="00E06B1E" w:rsidRPr="00E06B1E" w:rsidRDefault="00E06B1E" w:rsidP="00E06B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6B1E">
        <w:rPr>
          <w:rFonts w:ascii="Times New Roman" w:hAnsi="Times New Roman" w:cs="Times New Roman"/>
          <w:color w:val="FF0000"/>
          <w:sz w:val="28"/>
          <w:szCs w:val="28"/>
        </w:rPr>
        <w:t>Компетенция иных должностных лиц администрации гор</w:t>
      </w:r>
      <w:r w:rsidR="00F24F5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E06B1E">
        <w:rPr>
          <w:rFonts w:ascii="Times New Roman" w:hAnsi="Times New Roman" w:cs="Times New Roman"/>
          <w:color w:val="FF0000"/>
          <w:sz w:val="28"/>
          <w:szCs w:val="28"/>
        </w:rPr>
        <w:t>да определяется в должностных инструкциях, утверждаемых в установленном порядке</w:t>
      </w:r>
      <w:proofErr w:type="gramStart"/>
      <w:r w:rsidRPr="00E06B1E">
        <w:rPr>
          <w:rFonts w:ascii="Times New Roman" w:hAnsi="Times New Roman" w:cs="Times New Roman"/>
          <w:color w:val="FF0000"/>
          <w:sz w:val="28"/>
          <w:szCs w:val="28"/>
        </w:rPr>
        <w:t>.».</w:t>
      </w:r>
      <w:proofErr w:type="gramEnd"/>
    </w:p>
    <w:p w:rsidR="00643693" w:rsidRPr="008737B8" w:rsidRDefault="008F4A12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6A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693" w:rsidRPr="008737B8">
        <w:rPr>
          <w:rFonts w:ascii="Times New Roman" w:hAnsi="Times New Roman" w:cs="Times New Roman"/>
          <w:sz w:val="28"/>
          <w:szCs w:val="28"/>
        </w:rPr>
        <w:t xml:space="preserve">  Статью 50 признать утратившей силу. </w:t>
      </w:r>
    </w:p>
    <w:p w:rsidR="00643693" w:rsidRPr="008737B8" w:rsidRDefault="00643693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1.</w:t>
      </w:r>
      <w:r w:rsidR="008F4A12">
        <w:rPr>
          <w:rFonts w:ascii="Times New Roman" w:hAnsi="Times New Roman" w:cs="Times New Roman"/>
          <w:sz w:val="28"/>
          <w:szCs w:val="28"/>
        </w:rPr>
        <w:t>1</w:t>
      </w:r>
      <w:r w:rsidR="00116A71">
        <w:rPr>
          <w:rFonts w:ascii="Times New Roman" w:hAnsi="Times New Roman" w:cs="Times New Roman"/>
          <w:sz w:val="28"/>
          <w:szCs w:val="28"/>
        </w:rPr>
        <w:t>2</w:t>
      </w:r>
      <w:r w:rsidRPr="008737B8">
        <w:rPr>
          <w:rFonts w:ascii="Times New Roman" w:hAnsi="Times New Roman" w:cs="Times New Roman"/>
          <w:sz w:val="28"/>
          <w:szCs w:val="28"/>
        </w:rPr>
        <w:t>.  В статье 50.1:</w:t>
      </w:r>
    </w:p>
    <w:p w:rsidR="00643693" w:rsidRPr="008737B8" w:rsidRDefault="00643693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1) в наименовании слова «</w:t>
      </w:r>
      <w:r w:rsidRPr="008737B8">
        <w:rPr>
          <w:rFonts w:ascii="Times New Roman" w:hAnsi="Times New Roman" w:cs="Times New Roman"/>
          <w:bCs/>
          <w:sz w:val="28"/>
          <w:szCs w:val="28"/>
        </w:rPr>
        <w:t>председателя и секретаря муниципальной избир</w:t>
      </w:r>
      <w:bookmarkStart w:id="2" w:name="_GoBack"/>
      <w:bookmarkEnd w:id="2"/>
      <w:r w:rsidRPr="008737B8">
        <w:rPr>
          <w:rFonts w:ascii="Times New Roman" w:hAnsi="Times New Roman" w:cs="Times New Roman"/>
          <w:bCs/>
          <w:sz w:val="28"/>
          <w:szCs w:val="28"/>
        </w:rPr>
        <w:t>ательной комиссии</w:t>
      </w:r>
      <w:proofErr w:type="gramStart"/>
      <w:r w:rsidRPr="008737B8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8737B8">
        <w:rPr>
          <w:rFonts w:ascii="Times New Roman" w:hAnsi="Times New Roman" w:cs="Times New Roman"/>
          <w:bCs/>
          <w:sz w:val="28"/>
          <w:szCs w:val="28"/>
        </w:rPr>
        <w:t xml:space="preserve"> исключить;</w:t>
      </w:r>
    </w:p>
    <w:p w:rsidR="00CB4C80" w:rsidRPr="008737B8" w:rsidRDefault="00643693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bCs/>
          <w:sz w:val="28"/>
          <w:szCs w:val="28"/>
        </w:rPr>
        <w:t>2) в част</w:t>
      </w:r>
      <w:r w:rsidR="00C90D6D" w:rsidRPr="008737B8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Pr="008737B8">
        <w:rPr>
          <w:rFonts w:ascii="Times New Roman" w:hAnsi="Times New Roman" w:cs="Times New Roman"/>
          <w:bCs/>
          <w:sz w:val="28"/>
          <w:szCs w:val="28"/>
        </w:rPr>
        <w:t>4</w:t>
      </w:r>
      <w:r w:rsidR="00C90D6D" w:rsidRPr="008737B8">
        <w:rPr>
          <w:rFonts w:ascii="Times New Roman" w:hAnsi="Times New Roman" w:cs="Times New Roman"/>
          <w:bCs/>
          <w:sz w:val="28"/>
          <w:szCs w:val="28"/>
        </w:rPr>
        <w:t xml:space="preserve"> и 5</w:t>
      </w:r>
      <w:r w:rsidRPr="008737B8">
        <w:rPr>
          <w:rFonts w:ascii="Times New Roman" w:hAnsi="Times New Roman" w:cs="Times New Roman"/>
          <w:bCs/>
          <w:sz w:val="28"/>
          <w:szCs w:val="28"/>
        </w:rPr>
        <w:t xml:space="preserve">  слова «</w:t>
      </w:r>
      <w:r w:rsidRPr="008737B8">
        <w:rPr>
          <w:rFonts w:ascii="Times New Roman" w:hAnsi="Times New Roman" w:cs="Times New Roman"/>
          <w:sz w:val="28"/>
          <w:szCs w:val="28"/>
        </w:rPr>
        <w:t>председателю и секретарю муниципальной избирательной комиссии</w:t>
      </w:r>
      <w:proofErr w:type="gramStart"/>
      <w:r w:rsidRPr="008737B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737B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C90D6D" w:rsidRPr="008737B8">
        <w:rPr>
          <w:rFonts w:ascii="Times New Roman" w:hAnsi="Times New Roman" w:cs="Times New Roman"/>
          <w:sz w:val="28"/>
          <w:szCs w:val="28"/>
        </w:rPr>
        <w:t>;</w:t>
      </w:r>
    </w:p>
    <w:p w:rsidR="00C90D6D" w:rsidRPr="008737B8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3) в части 6:</w:t>
      </w:r>
    </w:p>
    <w:p w:rsidR="00C90D6D" w:rsidRPr="008737B8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- в абзаце первом слова «п</w:t>
      </w:r>
      <w:r w:rsidR="00005463" w:rsidRPr="008737B8">
        <w:rPr>
          <w:rFonts w:ascii="Times New Roman" w:hAnsi="Times New Roman" w:cs="Times New Roman"/>
          <w:sz w:val="28"/>
          <w:szCs w:val="28"/>
        </w:rPr>
        <w:t>редседателю и секретарю муниципальной избирательной комиссии</w:t>
      </w:r>
      <w:proofErr w:type="gramStart"/>
      <w:r w:rsidR="00005463" w:rsidRPr="008737B8">
        <w:rPr>
          <w:rFonts w:ascii="Times New Roman" w:hAnsi="Times New Roman" w:cs="Times New Roman"/>
          <w:sz w:val="28"/>
          <w:szCs w:val="28"/>
        </w:rPr>
        <w:t>,</w:t>
      </w:r>
      <w:r w:rsidRPr="008737B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737B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90D6D" w:rsidRPr="008737B8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- в абзаце втором  слова «</w:t>
      </w:r>
      <w:r w:rsidR="00005463" w:rsidRPr="008737B8">
        <w:rPr>
          <w:rFonts w:ascii="Times New Roman" w:hAnsi="Times New Roman" w:cs="Times New Roman"/>
          <w:sz w:val="28"/>
          <w:szCs w:val="28"/>
        </w:rPr>
        <w:t>председателя и секретаря муниципальной избирательной комиссии</w:t>
      </w:r>
      <w:proofErr w:type="gramStart"/>
      <w:r w:rsidR="00005463" w:rsidRPr="008737B8">
        <w:rPr>
          <w:rFonts w:ascii="Times New Roman" w:hAnsi="Times New Roman" w:cs="Times New Roman"/>
          <w:sz w:val="28"/>
          <w:szCs w:val="28"/>
        </w:rPr>
        <w:t>,</w:t>
      </w:r>
      <w:r w:rsidRPr="008737B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737B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90D6D" w:rsidRPr="008737B8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4) в части 7:</w:t>
      </w:r>
    </w:p>
    <w:p w:rsidR="00C90D6D" w:rsidRPr="008737B8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- в абзацах втором и третьем слова «</w:t>
      </w:r>
      <w:r w:rsidR="00005463" w:rsidRPr="008737B8">
        <w:rPr>
          <w:rFonts w:ascii="Times New Roman" w:hAnsi="Times New Roman" w:cs="Times New Roman"/>
          <w:sz w:val="28"/>
          <w:szCs w:val="28"/>
        </w:rPr>
        <w:t>председателю и секретарю муниципальной избирательной комиссии</w:t>
      </w:r>
      <w:proofErr w:type="gramStart"/>
      <w:r w:rsidR="00005463" w:rsidRPr="008737B8">
        <w:rPr>
          <w:rFonts w:ascii="Times New Roman" w:hAnsi="Times New Roman" w:cs="Times New Roman"/>
          <w:sz w:val="28"/>
          <w:szCs w:val="28"/>
        </w:rPr>
        <w:t>,</w:t>
      </w:r>
      <w:r w:rsidRPr="008737B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737B8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737B8" w:rsidRDefault="00C90D6D" w:rsidP="00E513F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 xml:space="preserve">- в абзаце пятом слова </w:t>
      </w:r>
      <w:r w:rsidR="00005463" w:rsidRPr="008737B8">
        <w:rPr>
          <w:rFonts w:ascii="Times New Roman" w:hAnsi="Times New Roman" w:cs="Times New Roman"/>
          <w:sz w:val="28"/>
          <w:szCs w:val="28"/>
        </w:rPr>
        <w:t xml:space="preserve"> </w:t>
      </w:r>
      <w:r w:rsidRPr="008737B8">
        <w:rPr>
          <w:rFonts w:ascii="Times New Roman" w:hAnsi="Times New Roman" w:cs="Times New Roman"/>
          <w:sz w:val="28"/>
          <w:szCs w:val="28"/>
        </w:rPr>
        <w:t>«</w:t>
      </w:r>
      <w:r w:rsidR="00005463" w:rsidRPr="008737B8">
        <w:rPr>
          <w:rFonts w:ascii="Times New Roman" w:hAnsi="Times New Roman" w:cs="Times New Roman"/>
          <w:sz w:val="28"/>
          <w:szCs w:val="28"/>
        </w:rPr>
        <w:t>председателя и секретаря муниципальной избирательной комиссии</w:t>
      </w:r>
      <w:proofErr w:type="gramStart"/>
      <w:r w:rsidR="00005463" w:rsidRPr="008737B8">
        <w:rPr>
          <w:rFonts w:ascii="Times New Roman" w:hAnsi="Times New Roman" w:cs="Times New Roman"/>
          <w:sz w:val="28"/>
          <w:szCs w:val="28"/>
        </w:rPr>
        <w:t>,</w:t>
      </w:r>
      <w:r w:rsidRPr="008737B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737B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513FE" w:rsidRPr="007A0AAC" w:rsidRDefault="008737B8" w:rsidP="00E513F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AAC">
        <w:rPr>
          <w:rFonts w:ascii="Times New Roman" w:hAnsi="Times New Roman" w:cs="Times New Roman"/>
          <w:sz w:val="28"/>
          <w:szCs w:val="28"/>
        </w:rPr>
        <w:t>1.</w:t>
      </w:r>
      <w:r w:rsidR="008F4A12">
        <w:rPr>
          <w:rFonts w:ascii="Times New Roman" w:hAnsi="Times New Roman" w:cs="Times New Roman"/>
          <w:sz w:val="28"/>
          <w:szCs w:val="28"/>
        </w:rPr>
        <w:t>1</w:t>
      </w:r>
      <w:r w:rsidR="00116A71">
        <w:rPr>
          <w:rFonts w:ascii="Times New Roman" w:hAnsi="Times New Roman" w:cs="Times New Roman"/>
          <w:sz w:val="28"/>
          <w:szCs w:val="28"/>
        </w:rPr>
        <w:t>3</w:t>
      </w:r>
      <w:r w:rsidRPr="007A0AAC">
        <w:rPr>
          <w:rFonts w:ascii="Times New Roman" w:hAnsi="Times New Roman" w:cs="Times New Roman"/>
          <w:sz w:val="28"/>
          <w:szCs w:val="28"/>
        </w:rPr>
        <w:t>. Приложение «</w:t>
      </w:r>
      <w:r w:rsidR="007A0AAC" w:rsidRPr="007A0AAC">
        <w:rPr>
          <w:rFonts w:ascii="Times New Roman" w:hAnsi="Times New Roman" w:cs="Times New Roman"/>
          <w:sz w:val="28"/>
          <w:szCs w:val="28"/>
        </w:rPr>
        <w:t>Наименования и описания границ внутригородских районов Новокузнецкого городского округа</w:t>
      </w:r>
      <w:r w:rsidRPr="007A0AAC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r w:rsidR="00C90D6D" w:rsidRPr="007A0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8F" w:rsidRPr="00A419CA" w:rsidRDefault="00BE7356" w:rsidP="007356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37B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 газете «Новокузнецк» в течение 7 дней </w:t>
      </w:r>
      <w:r w:rsidRPr="0082581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82581E" w:rsidRPr="0082581E">
        <w:rPr>
          <w:rFonts w:ascii="Times New Roman" w:hAnsi="Times New Roman" w:cs="Times New Roman"/>
          <w:color w:val="FF0000"/>
          <w:sz w:val="28"/>
          <w:szCs w:val="28"/>
        </w:rPr>
        <w:t>о дня</w:t>
      </w:r>
      <w:r w:rsidR="0082581E">
        <w:rPr>
          <w:rFonts w:ascii="Times New Roman" w:hAnsi="Times New Roman" w:cs="Times New Roman"/>
          <w:sz w:val="28"/>
          <w:szCs w:val="28"/>
        </w:rPr>
        <w:t xml:space="preserve"> </w:t>
      </w:r>
      <w:r w:rsidRPr="008737B8">
        <w:rPr>
          <w:rFonts w:ascii="Times New Roman" w:hAnsi="Times New Roman" w:cs="Times New Roman"/>
          <w:sz w:val="28"/>
          <w:szCs w:val="28"/>
        </w:rPr>
        <w:t xml:space="preserve">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Федерации, вступает в силу после</w:t>
      </w:r>
      <w:proofErr w:type="gramEnd"/>
      <w:r w:rsidRPr="008737B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E655E" w:rsidRPr="008737B8">
        <w:rPr>
          <w:rFonts w:ascii="Times New Roman" w:hAnsi="Times New Roman" w:cs="Times New Roman"/>
          <w:sz w:val="28"/>
          <w:szCs w:val="28"/>
        </w:rPr>
        <w:t>,</w:t>
      </w:r>
      <w:r w:rsidR="00E513FE" w:rsidRPr="008737B8">
        <w:rPr>
          <w:rFonts w:ascii="Times New Roman" w:hAnsi="Times New Roman" w:cs="Times New Roman"/>
          <w:sz w:val="28"/>
          <w:szCs w:val="28"/>
        </w:rPr>
        <w:t xml:space="preserve"> за исключением положений, для которых настоящим решением установлены </w:t>
      </w:r>
      <w:r w:rsidR="00E513FE" w:rsidRPr="00A419CA">
        <w:rPr>
          <w:rFonts w:ascii="Times New Roman" w:hAnsi="Times New Roman" w:cs="Times New Roman"/>
          <w:sz w:val="28"/>
          <w:szCs w:val="28"/>
        </w:rPr>
        <w:t>иные сроки вступления их в силу.</w:t>
      </w:r>
    </w:p>
    <w:p w:rsidR="00BE7356" w:rsidRPr="00A419CA" w:rsidRDefault="00E513FE" w:rsidP="007356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9CA">
        <w:rPr>
          <w:rFonts w:ascii="Times New Roman" w:hAnsi="Times New Roman" w:cs="Times New Roman"/>
          <w:sz w:val="28"/>
          <w:szCs w:val="28"/>
        </w:rPr>
        <w:t xml:space="preserve">3. </w:t>
      </w:r>
      <w:r w:rsidR="0073568F" w:rsidRPr="00A419CA">
        <w:rPr>
          <w:rFonts w:ascii="Times New Roman" w:hAnsi="Times New Roman" w:cs="Times New Roman"/>
          <w:sz w:val="28"/>
          <w:szCs w:val="28"/>
        </w:rPr>
        <w:t>Пункт</w:t>
      </w:r>
      <w:r w:rsidR="00040AEA" w:rsidRPr="00A419CA">
        <w:rPr>
          <w:rFonts w:ascii="Times New Roman" w:hAnsi="Times New Roman" w:cs="Times New Roman"/>
          <w:sz w:val="28"/>
          <w:szCs w:val="28"/>
        </w:rPr>
        <w:t>ы 1.</w:t>
      </w:r>
      <w:r w:rsidR="00116A71">
        <w:rPr>
          <w:rFonts w:ascii="Times New Roman" w:hAnsi="Times New Roman" w:cs="Times New Roman"/>
          <w:sz w:val="28"/>
          <w:szCs w:val="28"/>
        </w:rPr>
        <w:t>1</w:t>
      </w:r>
      <w:r w:rsidR="00EB5642">
        <w:rPr>
          <w:rFonts w:ascii="Times New Roman" w:hAnsi="Times New Roman" w:cs="Times New Roman"/>
          <w:sz w:val="28"/>
          <w:szCs w:val="28"/>
        </w:rPr>
        <w:t>1</w:t>
      </w:r>
      <w:r w:rsidR="00040AEA" w:rsidRPr="00A419CA">
        <w:rPr>
          <w:rFonts w:ascii="Times New Roman" w:hAnsi="Times New Roman" w:cs="Times New Roman"/>
          <w:sz w:val="28"/>
          <w:szCs w:val="28"/>
        </w:rPr>
        <w:t xml:space="preserve"> и</w:t>
      </w:r>
      <w:r w:rsidR="0073568F" w:rsidRPr="00A419CA">
        <w:rPr>
          <w:rFonts w:ascii="Times New Roman" w:hAnsi="Times New Roman" w:cs="Times New Roman"/>
          <w:sz w:val="28"/>
          <w:szCs w:val="28"/>
        </w:rPr>
        <w:t xml:space="preserve"> 1.</w:t>
      </w:r>
      <w:r w:rsidR="008F4A12">
        <w:rPr>
          <w:rFonts w:ascii="Times New Roman" w:hAnsi="Times New Roman" w:cs="Times New Roman"/>
          <w:sz w:val="28"/>
          <w:szCs w:val="28"/>
        </w:rPr>
        <w:t>1</w:t>
      </w:r>
      <w:r w:rsidR="00EB5642">
        <w:rPr>
          <w:rFonts w:ascii="Times New Roman" w:hAnsi="Times New Roman" w:cs="Times New Roman"/>
          <w:sz w:val="28"/>
          <w:szCs w:val="28"/>
        </w:rPr>
        <w:t>2</w:t>
      </w:r>
      <w:r w:rsidR="0073568F" w:rsidRPr="00A419CA">
        <w:rPr>
          <w:rFonts w:ascii="Times New Roman" w:hAnsi="Times New Roman" w:cs="Times New Roman"/>
          <w:sz w:val="28"/>
          <w:szCs w:val="28"/>
        </w:rPr>
        <w:t xml:space="preserve"> части 1 настоящего решения вступа</w:t>
      </w:r>
      <w:r w:rsidR="00040AEA" w:rsidRPr="00A419CA">
        <w:rPr>
          <w:rFonts w:ascii="Times New Roman" w:hAnsi="Times New Roman" w:cs="Times New Roman"/>
          <w:sz w:val="28"/>
          <w:szCs w:val="28"/>
        </w:rPr>
        <w:t>ю</w:t>
      </w:r>
      <w:r w:rsidR="0073568F" w:rsidRPr="00A419CA">
        <w:rPr>
          <w:rFonts w:ascii="Times New Roman" w:hAnsi="Times New Roman" w:cs="Times New Roman"/>
          <w:sz w:val="28"/>
          <w:szCs w:val="28"/>
        </w:rPr>
        <w:t xml:space="preserve">т в силу с 1 января 2023 года. </w:t>
      </w:r>
      <w:r w:rsidR="00BE7356" w:rsidRPr="00A4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356" w:rsidRPr="008737B8" w:rsidRDefault="0073568F" w:rsidP="00BE735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hAnsi="Times New Roman" w:cs="Times New Roman"/>
          <w:sz w:val="28"/>
          <w:szCs w:val="28"/>
        </w:rPr>
        <w:t>4</w:t>
      </w:r>
      <w:r w:rsidR="00BE7356" w:rsidRPr="008737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7356" w:rsidRPr="00873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7356" w:rsidRPr="008737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C90D6D" w:rsidRPr="008737B8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F7" w:rsidRPr="008737B8" w:rsidRDefault="00D63FF7" w:rsidP="00D63FF7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40C" w:rsidRPr="008737B8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5340C" w:rsidRPr="008737B8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Новокузнецкого городского </w:t>
      </w:r>
    </w:p>
    <w:p w:rsidR="00D5340C" w:rsidRPr="008737B8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</w:t>
      </w:r>
      <w:r w:rsidR="003B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82047"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Шелковникова</w:t>
      </w:r>
      <w:proofErr w:type="spellEnd"/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340C" w:rsidRPr="008737B8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40C" w:rsidRPr="008737B8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40C" w:rsidRPr="008737B8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Новокузнецка                                    </w:t>
      </w:r>
      <w:r w:rsidR="00982047"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D2496"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13D8"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Кузнецов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Новокузнецк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7EAD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7356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7EAD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7356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7EAD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77EAD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7EAD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3D2FD0" w:rsidRPr="00982047" w:rsidRDefault="003D2FD0">
      <w:pPr>
        <w:rPr>
          <w:rFonts w:ascii="Times New Roman" w:hAnsi="Times New Roman" w:cs="Times New Roman"/>
          <w:sz w:val="24"/>
          <w:szCs w:val="24"/>
        </w:rPr>
      </w:pPr>
    </w:p>
    <w:sectPr w:rsidR="003D2FD0" w:rsidRPr="00982047" w:rsidSect="00982047">
      <w:headerReference w:type="default" r:id="rId12"/>
      <w:headerReference w:type="first" r:id="rId13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E3" w:rsidRDefault="006F1EE3" w:rsidP="00717D0B">
      <w:pPr>
        <w:spacing w:after="0" w:line="240" w:lineRule="auto"/>
      </w:pPr>
      <w:r>
        <w:separator/>
      </w:r>
    </w:p>
  </w:endnote>
  <w:endnote w:type="continuationSeparator" w:id="0">
    <w:p w:rsidR="006F1EE3" w:rsidRDefault="006F1EE3" w:rsidP="007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E3" w:rsidRDefault="006F1EE3" w:rsidP="00717D0B">
      <w:pPr>
        <w:spacing w:after="0" w:line="240" w:lineRule="auto"/>
      </w:pPr>
      <w:r>
        <w:separator/>
      </w:r>
    </w:p>
  </w:footnote>
  <w:footnote w:type="continuationSeparator" w:id="0">
    <w:p w:rsidR="006F1EE3" w:rsidRDefault="006F1EE3" w:rsidP="0071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147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4A12" w:rsidRPr="008A3C66" w:rsidRDefault="00203E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C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4A12" w:rsidRPr="008A3C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3C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4F5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A3C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4A12" w:rsidRDefault="008F4A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2" w:rsidRDefault="008F4A12" w:rsidP="007A0AAC">
    <w:pPr>
      <w:pStyle w:val="a3"/>
      <w:tabs>
        <w:tab w:val="left" w:pos="8631"/>
      </w:tabs>
      <w:jc w:val="right"/>
    </w:pPr>
    <w:r>
      <w:tab/>
    </w:r>
    <w:r>
      <w:tab/>
    </w:r>
    <w:r>
      <w:rPr>
        <w:rFonts w:ascii="Times New Roman" w:eastAsia="Times New Roman" w:hAnsi="Times New Roman" w:cs="Times New Roman"/>
        <w:b/>
        <w:sz w:val="28"/>
        <w:szCs w:val="20"/>
        <w:lang w:eastAsia="ru-RU"/>
      </w:rPr>
      <w:t>ПРОЕКТ</w:t>
    </w:r>
  </w:p>
  <w:p w:rsidR="008F4A12" w:rsidRDefault="008F4A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40C"/>
    <w:rsid w:val="00005463"/>
    <w:rsid w:val="00040AEA"/>
    <w:rsid w:val="000B096D"/>
    <w:rsid w:val="000B37A0"/>
    <w:rsid w:val="000D21DD"/>
    <w:rsid w:val="00116A71"/>
    <w:rsid w:val="00163DD5"/>
    <w:rsid w:val="00196105"/>
    <w:rsid w:val="001C759A"/>
    <w:rsid w:val="001D10F2"/>
    <w:rsid w:val="001D2496"/>
    <w:rsid w:val="001D4D4E"/>
    <w:rsid w:val="001E13D8"/>
    <w:rsid w:val="00203EDE"/>
    <w:rsid w:val="002501AF"/>
    <w:rsid w:val="002728A4"/>
    <w:rsid w:val="002F06FA"/>
    <w:rsid w:val="003B4806"/>
    <w:rsid w:val="003D2FD0"/>
    <w:rsid w:val="003F2333"/>
    <w:rsid w:val="00426424"/>
    <w:rsid w:val="004C662F"/>
    <w:rsid w:val="00536ECB"/>
    <w:rsid w:val="00576109"/>
    <w:rsid w:val="00577EAD"/>
    <w:rsid w:val="00586833"/>
    <w:rsid w:val="00607E15"/>
    <w:rsid w:val="006276AE"/>
    <w:rsid w:val="006368C7"/>
    <w:rsid w:val="0064349D"/>
    <w:rsid w:val="00643693"/>
    <w:rsid w:val="00652E81"/>
    <w:rsid w:val="00683ABD"/>
    <w:rsid w:val="006B70DC"/>
    <w:rsid w:val="006F11BB"/>
    <w:rsid w:val="006F1EE3"/>
    <w:rsid w:val="00717D0B"/>
    <w:rsid w:val="0073568F"/>
    <w:rsid w:val="00742D5A"/>
    <w:rsid w:val="0075624E"/>
    <w:rsid w:val="00783675"/>
    <w:rsid w:val="007A0AAC"/>
    <w:rsid w:val="007A2F0D"/>
    <w:rsid w:val="0082581E"/>
    <w:rsid w:val="00864E9E"/>
    <w:rsid w:val="008737B8"/>
    <w:rsid w:val="008A3C66"/>
    <w:rsid w:val="008D7F63"/>
    <w:rsid w:val="008F4A12"/>
    <w:rsid w:val="00930423"/>
    <w:rsid w:val="00945438"/>
    <w:rsid w:val="00962A6D"/>
    <w:rsid w:val="00980EDF"/>
    <w:rsid w:val="00982047"/>
    <w:rsid w:val="00986550"/>
    <w:rsid w:val="00990D89"/>
    <w:rsid w:val="009C68A7"/>
    <w:rsid w:val="009E655E"/>
    <w:rsid w:val="00A37939"/>
    <w:rsid w:val="00A419CA"/>
    <w:rsid w:val="00A5748C"/>
    <w:rsid w:val="00AB4BA0"/>
    <w:rsid w:val="00AE601E"/>
    <w:rsid w:val="00B21A65"/>
    <w:rsid w:val="00B32FCA"/>
    <w:rsid w:val="00B66863"/>
    <w:rsid w:val="00B87B88"/>
    <w:rsid w:val="00BC09F0"/>
    <w:rsid w:val="00BE560D"/>
    <w:rsid w:val="00BE7356"/>
    <w:rsid w:val="00BF4D1F"/>
    <w:rsid w:val="00C536FD"/>
    <w:rsid w:val="00C70068"/>
    <w:rsid w:val="00C87CCF"/>
    <w:rsid w:val="00C90D6D"/>
    <w:rsid w:val="00CB253E"/>
    <w:rsid w:val="00CB355D"/>
    <w:rsid w:val="00CB4C80"/>
    <w:rsid w:val="00CF61AD"/>
    <w:rsid w:val="00D5340C"/>
    <w:rsid w:val="00D63FF7"/>
    <w:rsid w:val="00E06B1E"/>
    <w:rsid w:val="00E17E4D"/>
    <w:rsid w:val="00E513FE"/>
    <w:rsid w:val="00EB5642"/>
    <w:rsid w:val="00EC7DE8"/>
    <w:rsid w:val="00EE0A69"/>
    <w:rsid w:val="00EF4B21"/>
    <w:rsid w:val="00F02FCD"/>
    <w:rsid w:val="00F15B2D"/>
    <w:rsid w:val="00F24F5D"/>
    <w:rsid w:val="00F73521"/>
    <w:rsid w:val="00F812C3"/>
    <w:rsid w:val="00FA522F"/>
    <w:rsid w:val="00F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40C"/>
  </w:style>
  <w:style w:type="paragraph" w:styleId="a5">
    <w:name w:val="footer"/>
    <w:basedOn w:val="a"/>
    <w:link w:val="a6"/>
    <w:uiPriority w:val="99"/>
    <w:semiHidden/>
    <w:unhideWhenUsed/>
    <w:rsid w:val="008A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3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F03476CB694F5B549221856EAC3F80A710685B39440188417740B88D4703064862zBV7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236B51A4F7236E587A31E4D84843F88634E9A3B586043548A9B8E866339951D9A9D308BF3E009D780E00FV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6236B51A4F7236E587A31E4D84843F88634E9A3B586043548A9B8E866339951D9A9D308BF3E009D783E00FV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574A1EBBD19A84574EE3960A736435D59CA2E8568A66EDEF84B350Cz3V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415E-9486-483F-884E-D09A7D31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2022-09-20T01:25:00Z</cp:lastPrinted>
  <dcterms:created xsi:type="dcterms:W3CDTF">2022-09-27T05:16:00Z</dcterms:created>
  <dcterms:modified xsi:type="dcterms:W3CDTF">2022-09-27T05:16:00Z</dcterms:modified>
</cp:coreProperties>
</file>