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1D" w:rsidRDefault="0073761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3761D" w:rsidRDefault="0073761D">
      <w:pPr>
        <w:pStyle w:val="ConsPlusNormal"/>
        <w:ind w:firstLine="540"/>
        <w:jc w:val="both"/>
        <w:outlineLvl w:val="0"/>
      </w:pPr>
    </w:p>
    <w:p w:rsidR="0073761D" w:rsidRDefault="0073761D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73761D" w:rsidRDefault="0073761D">
      <w:pPr>
        <w:pStyle w:val="ConsPlusTitle"/>
        <w:jc w:val="center"/>
      </w:pPr>
    </w:p>
    <w:p w:rsidR="0073761D" w:rsidRDefault="0073761D">
      <w:pPr>
        <w:pStyle w:val="ConsPlusTitle"/>
        <w:jc w:val="center"/>
      </w:pPr>
      <w:r>
        <w:t>РЕШЕНИЕ</w:t>
      </w:r>
    </w:p>
    <w:p w:rsidR="0073761D" w:rsidRDefault="0073761D">
      <w:pPr>
        <w:pStyle w:val="ConsPlusTitle"/>
        <w:jc w:val="center"/>
      </w:pPr>
      <w:r>
        <w:t>от 29 марта 2022 г. N 2/27</w:t>
      </w:r>
    </w:p>
    <w:p w:rsidR="0073761D" w:rsidRDefault="0073761D">
      <w:pPr>
        <w:pStyle w:val="ConsPlusTitle"/>
        <w:jc w:val="center"/>
      </w:pPr>
    </w:p>
    <w:p w:rsidR="0073761D" w:rsidRDefault="0073761D">
      <w:pPr>
        <w:pStyle w:val="ConsPlusTitle"/>
        <w:jc w:val="center"/>
      </w:pPr>
      <w:r>
        <w:t>ОБ УТВЕРЖДЕНИИ ПОРЯДКА ПРИМЕНЕНИЯ ДИСЦИПЛИНАРНЫХ ВЗЫСКАНИЙ</w:t>
      </w:r>
    </w:p>
    <w:p w:rsidR="0073761D" w:rsidRDefault="0073761D">
      <w:pPr>
        <w:pStyle w:val="ConsPlusTitle"/>
        <w:jc w:val="center"/>
      </w:pPr>
      <w:r>
        <w:t>К МУНИЦИПАЛЬНЫМ СЛУЖАЩИМ НОВОКУЗНЕЦКОГО ГОРОДСКОГО ОКРУГА</w:t>
      </w:r>
    </w:p>
    <w:p w:rsidR="0073761D" w:rsidRDefault="0073761D">
      <w:pPr>
        <w:pStyle w:val="ConsPlusTitle"/>
        <w:jc w:val="center"/>
      </w:pPr>
      <w:r>
        <w:t>ЗА НЕСОБЛЮДЕНИЕ ОГРАНИЧЕНИЙ И ЗАПРЕТОВ, ТРЕБОВАНИЙ</w:t>
      </w:r>
    </w:p>
    <w:p w:rsidR="0073761D" w:rsidRDefault="0073761D">
      <w:pPr>
        <w:pStyle w:val="ConsPlusTitle"/>
        <w:jc w:val="center"/>
      </w:pPr>
      <w:r>
        <w:t>О ПРЕДОТВРАЩЕНИИ ИЛИ ОБ УРЕГУЛИРОВАНИИ КОНФЛИКТА ИНТЕРЕСОВ</w:t>
      </w:r>
    </w:p>
    <w:p w:rsidR="0073761D" w:rsidRDefault="0073761D">
      <w:pPr>
        <w:pStyle w:val="ConsPlusTitle"/>
        <w:jc w:val="center"/>
      </w:pPr>
      <w:r>
        <w:t>И НЕИСПОЛНЕНИЕ ОБЯЗАННОСТЕЙ, УСТАНОВЛЕННЫХ В ЦЕЛЯХ</w:t>
      </w:r>
    </w:p>
    <w:p w:rsidR="0073761D" w:rsidRDefault="0073761D">
      <w:pPr>
        <w:pStyle w:val="ConsPlusTitle"/>
        <w:jc w:val="center"/>
      </w:pPr>
      <w:r>
        <w:t>ПРОТИВОДЕЙСТВИЯ КОРРУПЦИИ</w:t>
      </w: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jc w:val="right"/>
      </w:pPr>
      <w:r>
        <w:t>Принято</w:t>
      </w:r>
    </w:p>
    <w:p w:rsidR="0073761D" w:rsidRDefault="0073761D">
      <w:pPr>
        <w:pStyle w:val="ConsPlusNormal"/>
        <w:jc w:val="right"/>
      </w:pPr>
      <w:r>
        <w:t>городским Советом народных депутатов</w:t>
      </w:r>
    </w:p>
    <w:p w:rsidR="0073761D" w:rsidRDefault="0073761D">
      <w:pPr>
        <w:pStyle w:val="ConsPlusNormal"/>
        <w:jc w:val="right"/>
      </w:pPr>
      <w:r>
        <w:t>29 марта 2022 года</w:t>
      </w:r>
    </w:p>
    <w:p w:rsidR="0073761D" w:rsidRDefault="007376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76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1D" w:rsidRDefault="007376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1D" w:rsidRDefault="007376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761D" w:rsidRDefault="007376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61D" w:rsidRDefault="007376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73761D" w:rsidRDefault="0073761D">
            <w:pPr>
              <w:pStyle w:val="ConsPlusNormal"/>
              <w:jc w:val="center"/>
            </w:pPr>
            <w:r>
              <w:rPr>
                <w:color w:val="392C69"/>
              </w:rPr>
              <w:t>от 18.10.2022 N 15/111)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1D" w:rsidRDefault="0073761D">
            <w:pPr>
              <w:pStyle w:val="ConsPlusNormal"/>
            </w:pPr>
          </w:p>
        </w:tc>
      </w:tr>
    </w:tbl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27.1</w:t>
        </w:r>
      </w:hyperlink>
      <w:r>
        <w:t xml:space="preserve"> Федерального закона от 02.03.2007 N 25-ФЗ "О муниципальной службе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8">
        <w:r>
          <w:rPr>
            <w:color w:val="0000FF"/>
          </w:rPr>
          <w:t>статьями 28</w:t>
        </w:r>
      </w:hyperlink>
      <w:r>
        <w:t xml:space="preserve">, </w:t>
      </w:r>
      <w:hyperlink r:id="rId9">
        <w:r>
          <w:rPr>
            <w:color w:val="0000FF"/>
          </w:rPr>
          <w:t>32</w:t>
        </w:r>
      </w:hyperlink>
      <w:r>
        <w:t xml:space="preserve"> и </w:t>
      </w:r>
      <w:hyperlink r:id="rId10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Порядок</w:t>
        </w:r>
      </w:hyperlink>
      <w:r>
        <w:t xml:space="preserve"> применения дисциплинарных взысканий к муниципальным служащим Новокузнецкого городского округа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к настоящему решению.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 xml:space="preserve">3. Контроль за исполнением настоящего решения возложить на администрацию города Новокузнецка и комитет Новокузнецкого городского </w:t>
      </w:r>
      <w:r>
        <w:lastRenderedPageBreak/>
        <w:t>Совета народных депутатов по вопросам местного самоуправления, правопорядка и информационной политики.</w:t>
      </w: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jc w:val="right"/>
      </w:pPr>
      <w:r>
        <w:t>Председатель</w:t>
      </w:r>
    </w:p>
    <w:p w:rsidR="0073761D" w:rsidRDefault="0073761D">
      <w:pPr>
        <w:pStyle w:val="ConsPlusNormal"/>
        <w:jc w:val="right"/>
      </w:pPr>
      <w:r>
        <w:t>Новокузнецкого городского Совета</w:t>
      </w:r>
    </w:p>
    <w:p w:rsidR="0073761D" w:rsidRDefault="0073761D">
      <w:pPr>
        <w:pStyle w:val="ConsPlusNormal"/>
        <w:jc w:val="right"/>
      </w:pPr>
      <w:r>
        <w:t>народных депутатов</w:t>
      </w:r>
    </w:p>
    <w:p w:rsidR="0073761D" w:rsidRDefault="0073761D">
      <w:pPr>
        <w:pStyle w:val="ConsPlusNormal"/>
        <w:jc w:val="right"/>
      </w:pPr>
      <w:r>
        <w:t>А.К.ШЕЛКОВНИКОВА</w:t>
      </w: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jc w:val="right"/>
      </w:pPr>
      <w:r>
        <w:t>Глава</w:t>
      </w:r>
    </w:p>
    <w:p w:rsidR="0073761D" w:rsidRDefault="0073761D">
      <w:pPr>
        <w:pStyle w:val="ConsPlusNormal"/>
        <w:jc w:val="right"/>
      </w:pPr>
      <w:r>
        <w:t>города Новокузнецка</w:t>
      </w:r>
    </w:p>
    <w:p w:rsidR="0073761D" w:rsidRDefault="0073761D">
      <w:pPr>
        <w:pStyle w:val="ConsPlusNormal"/>
        <w:jc w:val="right"/>
      </w:pPr>
      <w:r>
        <w:t>С.Н.КУЗНЕЦОВ</w:t>
      </w: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jc w:val="right"/>
        <w:outlineLvl w:val="0"/>
      </w:pPr>
      <w:r>
        <w:t>Приложение</w:t>
      </w:r>
    </w:p>
    <w:p w:rsidR="0073761D" w:rsidRDefault="0073761D">
      <w:pPr>
        <w:pStyle w:val="ConsPlusNormal"/>
        <w:jc w:val="right"/>
      </w:pPr>
      <w:r>
        <w:t>к решению Новокузнецкого городского</w:t>
      </w:r>
    </w:p>
    <w:p w:rsidR="0073761D" w:rsidRDefault="0073761D">
      <w:pPr>
        <w:pStyle w:val="ConsPlusNormal"/>
        <w:jc w:val="right"/>
      </w:pPr>
      <w:r>
        <w:t>Совета народных депутатов</w:t>
      </w:r>
    </w:p>
    <w:p w:rsidR="0073761D" w:rsidRDefault="0073761D">
      <w:pPr>
        <w:pStyle w:val="ConsPlusNormal"/>
        <w:jc w:val="right"/>
      </w:pPr>
      <w:r>
        <w:t>от 29.03.2022 N 2/27</w:t>
      </w: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Title"/>
        <w:jc w:val="center"/>
      </w:pPr>
      <w:bookmarkStart w:id="0" w:name="P43"/>
      <w:bookmarkEnd w:id="0"/>
      <w:r>
        <w:t>ПОРЯДОК</w:t>
      </w:r>
    </w:p>
    <w:p w:rsidR="0073761D" w:rsidRDefault="0073761D">
      <w:pPr>
        <w:pStyle w:val="ConsPlusTitle"/>
        <w:jc w:val="center"/>
      </w:pPr>
      <w:r>
        <w:t>ПРИМЕНЕНИЯ ДИСЦИПЛИНАРНЫХ ВЗЫСКАНИЙ К МУНИЦИПАЛЬНЫМ</w:t>
      </w:r>
    </w:p>
    <w:p w:rsidR="0073761D" w:rsidRDefault="0073761D">
      <w:pPr>
        <w:pStyle w:val="ConsPlusTitle"/>
        <w:jc w:val="center"/>
      </w:pPr>
      <w:r>
        <w:t>СЛУЖАЩИМ НОВОКУЗНЕЦКОГО ГОРОДСКОГО ОКРУГА ЗА НЕСОБЛЮДЕНИЕ</w:t>
      </w:r>
    </w:p>
    <w:p w:rsidR="0073761D" w:rsidRDefault="0073761D">
      <w:pPr>
        <w:pStyle w:val="ConsPlusTitle"/>
        <w:jc w:val="center"/>
      </w:pPr>
      <w:r>
        <w:t>ОГРАНИЧЕНИЙ И ЗАПРЕТОВ, ТРЕБОВАНИЙ О ПРЕДОТВРАЩЕНИИ</w:t>
      </w:r>
    </w:p>
    <w:p w:rsidR="0073761D" w:rsidRDefault="0073761D">
      <w:pPr>
        <w:pStyle w:val="ConsPlusTitle"/>
        <w:jc w:val="center"/>
      </w:pPr>
      <w:r>
        <w:t>ИЛИ ОБ УРЕГУЛИРОВАНИИ КОНФЛИКТА ИНТЕРЕСОВ</w:t>
      </w:r>
    </w:p>
    <w:p w:rsidR="0073761D" w:rsidRDefault="0073761D">
      <w:pPr>
        <w:pStyle w:val="ConsPlusTitle"/>
        <w:jc w:val="center"/>
      </w:pPr>
      <w:r>
        <w:t>И НЕИСПОЛНЕНИЕ ОБЯЗАННОСТЕЙ, УСТАНОВЛЕННЫХ</w:t>
      </w:r>
    </w:p>
    <w:p w:rsidR="0073761D" w:rsidRDefault="0073761D">
      <w:pPr>
        <w:pStyle w:val="ConsPlusTitle"/>
        <w:jc w:val="center"/>
      </w:pPr>
      <w:r>
        <w:t>В ЦЕЛЯХ ПРОТИВОДЕЙСТВИЯ КОРРУПЦИИ</w:t>
      </w:r>
    </w:p>
    <w:p w:rsidR="0073761D" w:rsidRDefault="007376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76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1D" w:rsidRDefault="007376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1D" w:rsidRDefault="007376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761D" w:rsidRDefault="007376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61D" w:rsidRDefault="007376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73761D" w:rsidRDefault="0073761D">
            <w:pPr>
              <w:pStyle w:val="ConsPlusNormal"/>
              <w:jc w:val="center"/>
            </w:pPr>
            <w:r>
              <w:rPr>
                <w:color w:val="392C69"/>
              </w:rPr>
              <w:t>от 18.10.2022 N 15/111)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1D" w:rsidRDefault="0073761D">
            <w:pPr>
              <w:pStyle w:val="ConsPlusNormal"/>
            </w:pPr>
          </w:p>
        </w:tc>
      </w:tr>
    </w:tbl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ind w:firstLine="540"/>
        <w:jc w:val="both"/>
      </w:pPr>
      <w:r>
        <w:t xml:space="preserve">1. Настоящий Порядок применения дисциплинарных взысканий к муниципальным служащим Новокузнецкого городского округа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Порядок), разработан на основании </w:t>
      </w:r>
      <w:hyperlink r:id="rId12">
        <w:r>
          <w:rPr>
            <w:color w:val="0000FF"/>
          </w:rPr>
          <w:t>части 3 статьи 27.1</w:t>
        </w:r>
      </w:hyperlink>
      <w:r>
        <w:t xml:space="preserve"> Федерального закона от 02.03.2007 N 25-ФЗ "О муниципальной службе в Российской Федерации" (далее - Федеральный закон N 25-ФЗ) и определяет порядок применения к </w:t>
      </w:r>
      <w:r>
        <w:lastRenderedPageBreak/>
        <w:t xml:space="preserve">муниципальным служащим, замещающим должности муниципальной службы в органах местного самоуправления Новокузнецкого городского округа, включая органы администрации города Новокузнецка, наделенные правами юридического лица (далее - орган местного самоуправления),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N 25-ФЗ,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(далее - Федеральный закон N 273-ФЗ) и другими федеральными законами.</w:t>
      </w:r>
    </w:p>
    <w:p w:rsidR="0073761D" w:rsidRDefault="0073761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18.10.2022 N 15/111)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 xml:space="preserve">2. За несоблюдение муниципальным служащим органа местного самоуправления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N 25-ФЗ,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 (далее - дисциплинарный проступок в сфере противодействия коррупции), представитель нанимателя (работодатель) имеет право применить следующие дисциплинарные взыскания:</w:t>
      </w:r>
    </w:p>
    <w:p w:rsidR="0073761D" w:rsidRDefault="0073761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18.10.2022 N 15/111)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1) замечание;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2) выговор;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 xml:space="preserve">3.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9">
        <w:r>
          <w:rPr>
            <w:color w:val="0000FF"/>
          </w:rPr>
          <w:t>статьями 14.1</w:t>
        </w:r>
      </w:hyperlink>
      <w:r>
        <w:t xml:space="preserve"> и </w:t>
      </w:r>
      <w:hyperlink r:id="rId20">
        <w:r>
          <w:rPr>
            <w:color w:val="0000FF"/>
          </w:rPr>
          <w:t>15</w:t>
        </w:r>
      </w:hyperlink>
      <w:r>
        <w:t xml:space="preserve"> Федерального закона N 25-ФЗ.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4. Муниципальный служащий, допустивший дисциплинарный проступок в сфере противодействия коррупции,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правовым актом (распоряжением, приказом) представителя нанимателя (работодателя).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 xml:space="preserve">5. Взыскания, предусмотренные </w:t>
      </w:r>
      <w:hyperlink r:id="rId21">
        <w:r>
          <w:rPr>
            <w:color w:val="0000FF"/>
          </w:rPr>
          <w:t>статьями 14.1</w:t>
        </w:r>
      </w:hyperlink>
      <w:r>
        <w:t xml:space="preserve">, </w:t>
      </w:r>
      <w:hyperlink r:id="rId22">
        <w:r>
          <w:rPr>
            <w:color w:val="0000FF"/>
          </w:rPr>
          <w:t>15</w:t>
        </w:r>
      </w:hyperlink>
      <w:r>
        <w:t xml:space="preserve"> и </w:t>
      </w:r>
      <w:hyperlink r:id="rId23">
        <w:r>
          <w:rPr>
            <w:color w:val="0000FF"/>
          </w:rPr>
          <w:t>27</w:t>
        </w:r>
      </w:hyperlink>
      <w:r>
        <w:t xml:space="preserve"> Федерального закона N 25-ФЗ, применяются представителем нанимателя (работодателем) на основании: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lastRenderedPageBreak/>
        <w:t>1) доклада о результатах проведенной кадровой службой органа местного самоуправления (далее - кадровая служба) проверки достоверности и полноты сведений, представляемых муниципальным служащим, и (или) соблюдения муниципальным служащим требований к служебному поведению, осуществляемой в порядке, установленном Положением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 в Кемеровской области, и соблюдения муниципальными служащими в Кемеровской области требований к служебному поведению, утвержденным постановлением Коллегии Администрации Кемеровской области от 26.04.2017 N 184 (далее соответственно - проверка, Положение о проверке);</w:t>
      </w:r>
    </w:p>
    <w:p w:rsidR="0073761D" w:rsidRDefault="0073761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18.10.2022 N 15/111)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2) рекомендаций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3)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4) объяснений муниципального служащего;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5) иных материалов.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6. Доклад о результатах проверки, составленный согласно Положению о проверке, представляется кадровой службой представителю нанимателя (работодателю) в течение пяти рабочих дней после окончания проверки.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7. Представитель нанимателя (работодатель) в течение пяти рабочих дней со дня представления кадровой службой доклада о результатах проверки принимает одно из следующих решений: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1) о применении к муниципальному служащему дисциплинарного взыскания с указанием конкретного вида взыскания;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2) об отсутствии оснований для применения к муниципальному служащему дисциплинарного взыскания;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3) о направлении доклада о результатах проверки в комиссию.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lastRenderedPageBreak/>
        <w:t>Указанные решения оформляются письменной резолюцией представителя нанимателя (работодателя) на докладе или в виде отдельного документа, составленного на бланке указанного должностного лица.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8. В случае принятия представителем нанимателя (работодателем) решения о направлении доклада о результатах проверки в комиссию кадровая служба в течение трех рабочих дней со дня принятия такого решения направляет доклад о результатах проверки с приложением всех материалов проверки в комиссию для рассмотрения.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9. Представитель нанимателя (работодатель) в течение пяти рабочих дней со дня поступления решения комиссии принимает одно из следующих решений: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1) о неприменении к муниципальному служащему дисциплинарного взыскания;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2) о применении к муниципальному служащему дисциплинарного взыскания с указанием конкретного вида взыскания.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10. До применения дисциплинарного взыскания представитель нанимателя (работодатель)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Непредставление работником объяснения не является препятствием для применения дисциплинарного взыскания.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11. При принятии решения о применении к муниципальному служащему дисциплинарного взыскания за дисциплинарный проступок в сфере противодействия коррупции издается соответствующий правовой акт (распоряжение, приказ) представителя нанимателя (работодателя) (далее - акт).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 xml:space="preserve">В акте указываются: основание применения взыскания - </w:t>
      </w:r>
      <w:hyperlink r:id="rId25">
        <w:r>
          <w:rPr>
            <w:color w:val="0000FF"/>
          </w:rPr>
          <w:t>часть 1</w:t>
        </w:r>
      </w:hyperlink>
      <w:r>
        <w:t xml:space="preserve"> или </w:t>
      </w:r>
      <w:hyperlink r:id="rId26">
        <w:r>
          <w:rPr>
            <w:color w:val="0000FF"/>
          </w:rPr>
          <w:t>2 статьи 27.1</w:t>
        </w:r>
      </w:hyperlink>
      <w:r>
        <w:t xml:space="preserve"> Федерального закона N 25-ФЗ.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12. При применении дисциплинарного взыскания за дисциплинарный проступок в сфере противодействия коррупции учитываются характер совершенного муниципальным служащим проступка,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lastRenderedPageBreak/>
        <w:t>13. В случае принятия представителем нанимателя (работодателем) решения о применении дисциплинарного взыскания за дисциплинарный проступок в сфере противодействия коррупции кадровая служба объявляет муниципальному служащему под роспись приказ (распоряжение) о применении дисциплинарного взыскания в течение трех рабочих дней со дня его издания, не считая времени отсутствия муниципального служащего на службе.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14. Дисциплинарное взыскание за дисциплинарный проступок в сфере противодействия коррупции применяется не позднее шести месяцев со дня поступления информации о совершении муниципальным служащим проступка,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15. Если в течение года со дня применения взыскания за дисциплинарный проступок в сфере противодействия коррупции муниципальный служащий не был подвергнут новому взысканию за коррупционное правонарушение, то он считается не имеющим взыскания.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Представитель нанимателя (работодатель) до истечения года со дня применения дисциплинарного взыскания имеет право снять его с муниципального служащего по собственной инициативе, просьбе самого муниципального служащего, ходатайству его непосредственного руководителя или представительного органа работников.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 xml:space="preserve">16.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7">
        <w:r>
          <w:rPr>
            <w:color w:val="0000FF"/>
          </w:rPr>
          <w:t>статьей 15</w:t>
        </w:r>
      </w:hyperlink>
      <w:r>
        <w:t xml:space="preserve"> Федерального закона N 273-ФЗ.</w:t>
      </w:r>
    </w:p>
    <w:p w:rsidR="0073761D" w:rsidRDefault="0073761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18.10.2022 N 15/111)</w:t>
      </w:r>
    </w:p>
    <w:p w:rsidR="0073761D" w:rsidRDefault="0073761D">
      <w:pPr>
        <w:pStyle w:val="ConsPlusNormal"/>
        <w:spacing w:before="280"/>
        <w:ind w:firstLine="540"/>
        <w:jc w:val="both"/>
      </w:pPr>
      <w:r>
        <w:t>17. Муниципальный служащий вправе обжаловать дисциплинарное взыскание в порядке, установленном действующим законодательством.</w:t>
      </w: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jc w:val="right"/>
      </w:pPr>
      <w:r>
        <w:t>Председатель</w:t>
      </w:r>
    </w:p>
    <w:p w:rsidR="0073761D" w:rsidRDefault="0073761D">
      <w:pPr>
        <w:pStyle w:val="ConsPlusNormal"/>
        <w:jc w:val="right"/>
      </w:pPr>
      <w:r>
        <w:t>Новокузнецкого городского Совета</w:t>
      </w:r>
    </w:p>
    <w:p w:rsidR="0073761D" w:rsidRDefault="0073761D">
      <w:pPr>
        <w:pStyle w:val="ConsPlusNormal"/>
        <w:jc w:val="right"/>
      </w:pPr>
      <w:r>
        <w:t>народных депутатов</w:t>
      </w:r>
    </w:p>
    <w:p w:rsidR="0073761D" w:rsidRDefault="0073761D">
      <w:pPr>
        <w:pStyle w:val="ConsPlusNormal"/>
        <w:jc w:val="right"/>
      </w:pPr>
      <w:r>
        <w:t>А.К.ШЕЛКОВНИКОВА</w:t>
      </w: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ind w:firstLine="540"/>
        <w:jc w:val="both"/>
      </w:pPr>
    </w:p>
    <w:p w:rsidR="0073761D" w:rsidRDefault="007376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>
      <w:bookmarkStart w:id="1" w:name="_GoBack"/>
      <w:bookmarkEnd w:id="1"/>
    </w:p>
    <w:sectPr w:rsidR="00754EE6" w:rsidSect="0070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1D"/>
    <w:rsid w:val="004B281B"/>
    <w:rsid w:val="0073761D"/>
    <w:rsid w:val="007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BAEDA-0C9F-4338-87B6-2E0630E2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61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3761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376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1220&amp;dst=100323" TargetMode="External"/><Relationship Id="rId13" Type="http://schemas.openxmlformats.org/officeDocument/2006/relationships/hyperlink" Target="https://login.consultant.ru/link/?req=doc&amp;base=LAW&amp;n=451778" TargetMode="External"/><Relationship Id="rId18" Type="http://schemas.openxmlformats.org/officeDocument/2006/relationships/hyperlink" Target="https://login.consultant.ru/link/?req=doc&amp;base=RLAW117&amp;n=58910&amp;dst=100053" TargetMode="External"/><Relationship Id="rId26" Type="http://schemas.openxmlformats.org/officeDocument/2006/relationships/hyperlink" Target="https://login.consultant.ru/link/?req=doc&amp;base=LAW&amp;n=451778&amp;dst=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1778&amp;dst=100289" TargetMode="External"/><Relationship Id="rId7" Type="http://schemas.openxmlformats.org/officeDocument/2006/relationships/hyperlink" Target="https://login.consultant.ru/link/?req=doc&amp;base=LAW&amp;n=451814" TargetMode="External"/><Relationship Id="rId12" Type="http://schemas.openxmlformats.org/officeDocument/2006/relationships/hyperlink" Target="https://login.consultant.ru/link/?req=doc&amp;base=LAW&amp;n=451778&amp;dst=33" TargetMode="External"/><Relationship Id="rId17" Type="http://schemas.openxmlformats.org/officeDocument/2006/relationships/hyperlink" Target="https://login.consultant.ru/link/?req=doc&amp;base=LAW&amp;n=451814" TargetMode="External"/><Relationship Id="rId25" Type="http://schemas.openxmlformats.org/officeDocument/2006/relationships/hyperlink" Target="https://login.consultant.ru/link/?req=doc&amp;base=LAW&amp;n=451778&amp;dst=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4826" TargetMode="External"/><Relationship Id="rId20" Type="http://schemas.openxmlformats.org/officeDocument/2006/relationships/hyperlink" Target="https://login.consultant.ru/link/?req=doc&amp;base=LAW&amp;n=451778&amp;dst=4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&amp;dst=33" TargetMode="External"/><Relationship Id="rId11" Type="http://schemas.openxmlformats.org/officeDocument/2006/relationships/hyperlink" Target="https://login.consultant.ru/link/?req=doc&amp;base=RLAW117&amp;n=58910&amp;dst=100051" TargetMode="External"/><Relationship Id="rId24" Type="http://schemas.openxmlformats.org/officeDocument/2006/relationships/hyperlink" Target="https://login.consultant.ru/link/?req=doc&amp;base=RLAW117&amp;n=58910&amp;dst=100053" TargetMode="External"/><Relationship Id="rId5" Type="http://schemas.openxmlformats.org/officeDocument/2006/relationships/hyperlink" Target="https://login.consultant.ru/link/?req=doc&amp;base=RLAW117&amp;n=58910&amp;dst=100051" TargetMode="External"/><Relationship Id="rId15" Type="http://schemas.openxmlformats.org/officeDocument/2006/relationships/hyperlink" Target="https://login.consultant.ru/link/?req=doc&amp;base=RLAW117&amp;n=58910&amp;dst=100052" TargetMode="External"/><Relationship Id="rId23" Type="http://schemas.openxmlformats.org/officeDocument/2006/relationships/hyperlink" Target="https://login.consultant.ru/link/?req=doc&amp;base=LAW&amp;n=451778&amp;dst=100221" TargetMode="External"/><Relationship Id="rId28" Type="http://schemas.openxmlformats.org/officeDocument/2006/relationships/hyperlink" Target="https://login.consultant.ru/link/?req=doc&amp;base=RLAW117&amp;n=58910&amp;dst=100053" TargetMode="External"/><Relationship Id="rId10" Type="http://schemas.openxmlformats.org/officeDocument/2006/relationships/hyperlink" Target="https://login.consultant.ru/link/?req=doc&amp;base=RLAW117&amp;n=61220&amp;dst=100392" TargetMode="External"/><Relationship Id="rId19" Type="http://schemas.openxmlformats.org/officeDocument/2006/relationships/hyperlink" Target="https://login.consultant.ru/link/?req=doc&amp;base=LAW&amp;n=451778&amp;dst=1002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1220&amp;dst=100385" TargetMode="External"/><Relationship Id="rId14" Type="http://schemas.openxmlformats.org/officeDocument/2006/relationships/hyperlink" Target="https://login.consultant.ru/link/?req=doc&amp;base=LAW&amp;n=451814" TargetMode="External"/><Relationship Id="rId22" Type="http://schemas.openxmlformats.org/officeDocument/2006/relationships/hyperlink" Target="https://login.consultant.ru/link/?req=doc&amp;base=LAW&amp;n=451778&amp;dst=41" TargetMode="External"/><Relationship Id="rId27" Type="http://schemas.openxmlformats.org/officeDocument/2006/relationships/hyperlink" Target="https://login.consultant.ru/link/?req=doc&amp;base=LAW&amp;n=451814&amp;dst=10014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2042</Words>
  <Characters>11645</Characters>
  <Application>Microsoft Office Word</Application>
  <DocSecurity>0</DocSecurity>
  <Lines>97</Lines>
  <Paragraphs>27</Paragraphs>
  <ScaleCrop>false</ScaleCrop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2023-07-20T06:30:00Z</dcterms:created>
  <dcterms:modified xsi:type="dcterms:W3CDTF">2023-07-20T06:30:00Z</dcterms:modified>
</cp:coreProperties>
</file>