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2A" w:rsidRDefault="002F4A2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4A2A" w:rsidRDefault="002F4A2A">
      <w:pPr>
        <w:pStyle w:val="ConsPlusNormal"/>
        <w:ind w:firstLine="540"/>
        <w:jc w:val="both"/>
        <w:outlineLvl w:val="0"/>
      </w:pPr>
    </w:p>
    <w:p w:rsidR="002F4A2A" w:rsidRDefault="002F4A2A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2F4A2A" w:rsidRDefault="002F4A2A">
      <w:pPr>
        <w:pStyle w:val="ConsPlusTitle"/>
        <w:jc w:val="both"/>
      </w:pPr>
    </w:p>
    <w:p w:rsidR="002F4A2A" w:rsidRDefault="002F4A2A">
      <w:pPr>
        <w:pStyle w:val="ConsPlusTitle"/>
        <w:jc w:val="center"/>
      </w:pPr>
      <w:r>
        <w:t>РЕШЕНИЕ</w:t>
      </w:r>
    </w:p>
    <w:p w:rsidR="002F4A2A" w:rsidRDefault="002F4A2A">
      <w:pPr>
        <w:pStyle w:val="ConsPlusTitle"/>
        <w:jc w:val="center"/>
      </w:pPr>
      <w:r>
        <w:t>от 21 июня 2022 г. N 9/67</w:t>
      </w:r>
    </w:p>
    <w:p w:rsidR="002F4A2A" w:rsidRDefault="002F4A2A">
      <w:pPr>
        <w:pStyle w:val="ConsPlusTitle"/>
        <w:jc w:val="both"/>
      </w:pPr>
    </w:p>
    <w:p w:rsidR="002F4A2A" w:rsidRDefault="002F4A2A">
      <w:pPr>
        <w:pStyle w:val="ConsPlusTitle"/>
        <w:jc w:val="center"/>
      </w:pPr>
      <w:r>
        <w:t>ОБ УТВЕРЖДЕНИИ ПОРЯДКА РАССМОТРЕНИЯ ВОПРОСОВ</w:t>
      </w:r>
    </w:p>
    <w:p w:rsidR="002F4A2A" w:rsidRDefault="002F4A2A">
      <w:pPr>
        <w:pStyle w:val="ConsPlusTitle"/>
        <w:jc w:val="center"/>
      </w:pPr>
      <w:r>
        <w:t>ПРАВОПРИМЕНИТЕЛЬНОЙ ПРАКТИКИ ПО РЕЗУЛЬТАТАМ ВСТУПИВШИХ</w:t>
      </w:r>
    </w:p>
    <w:p w:rsidR="002F4A2A" w:rsidRDefault="002F4A2A">
      <w:pPr>
        <w:pStyle w:val="ConsPlusTitle"/>
        <w:jc w:val="center"/>
      </w:pPr>
      <w:r>
        <w:t>В ЗАКОННУЮ СИЛУ РЕШЕНИЙ СУДОВ, АРБИТРАЖНЫХ СУДОВ О ПРИЗНАНИИ</w:t>
      </w:r>
    </w:p>
    <w:p w:rsidR="002F4A2A" w:rsidRDefault="002F4A2A">
      <w:pPr>
        <w:pStyle w:val="ConsPlusTitle"/>
        <w:jc w:val="center"/>
      </w:pPr>
      <w:r>
        <w:t>НЕДЕЙСТВИТЕЛЬНЫМИ НЕНОРМАТИВНЫХ ПРАВОВЫХ АКТОВ, НЕЗАКОННЫМИ</w:t>
      </w:r>
    </w:p>
    <w:p w:rsidR="002F4A2A" w:rsidRDefault="002F4A2A">
      <w:pPr>
        <w:pStyle w:val="ConsPlusTitle"/>
        <w:jc w:val="center"/>
      </w:pPr>
      <w:r>
        <w:t>РЕШЕНИЙ И ДЕЙСТВИЙ (БЕЗДЕЙСТВИЯ) ОРГАНОВ МЕСТНОГО</w:t>
      </w:r>
    </w:p>
    <w:p w:rsidR="002F4A2A" w:rsidRDefault="002F4A2A">
      <w:pPr>
        <w:pStyle w:val="ConsPlusTitle"/>
        <w:jc w:val="center"/>
      </w:pPr>
      <w:r>
        <w:t>САМОУПРАВЛЕНИЯ НОВОКУЗНЕЦКОГО ГОРОДСКОГО ОКРУГА И ИХ</w:t>
      </w:r>
    </w:p>
    <w:p w:rsidR="002F4A2A" w:rsidRDefault="002F4A2A">
      <w:pPr>
        <w:pStyle w:val="ConsPlusTitle"/>
        <w:jc w:val="center"/>
      </w:pPr>
      <w:r>
        <w:t>ДОЛЖНОСТНЫХ ЛИЦ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jc w:val="right"/>
      </w:pPr>
      <w:r>
        <w:t>Принято</w:t>
      </w:r>
    </w:p>
    <w:p w:rsidR="002F4A2A" w:rsidRDefault="002F4A2A">
      <w:pPr>
        <w:pStyle w:val="ConsPlusNormal"/>
        <w:jc w:val="right"/>
      </w:pPr>
      <w:r>
        <w:t>городским Советом народных депутатов</w:t>
      </w:r>
    </w:p>
    <w:p w:rsidR="002F4A2A" w:rsidRDefault="002F4A2A">
      <w:pPr>
        <w:pStyle w:val="ConsPlusNormal"/>
        <w:jc w:val="right"/>
      </w:pPr>
      <w:r>
        <w:t>21 июня 2022 года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пунктом 2.1 статьи 6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7">
        <w:r>
          <w:rPr>
            <w:color w:val="0000FF"/>
          </w:rPr>
          <w:t>статьями 28</w:t>
        </w:r>
      </w:hyperlink>
      <w:r>
        <w:t xml:space="preserve">, </w:t>
      </w:r>
      <w:hyperlink r:id="rId8">
        <w:r>
          <w:rPr>
            <w:color w:val="0000FF"/>
          </w:rPr>
          <w:t>32</w:t>
        </w:r>
      </w:hyperlink>
      <w:r>
        <w:t xml:space="preserve"> и </w:t>
      </w:r>
      <w:hyperlink r:id="rId9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Новокузнецкого городского округа и их должностных лиц согласно приложению к настоящему решению.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3. Контроль исполнения настоящего решения возложить на администрацию города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jc w:val="right"/>
      </w:pPr>
      <w:r>
        <w:t>Председатель</w:t>
      </w:r>
    </w:p>
    <w:p w:rsidR="002F4A2A" w:rsidRDefault="002F4A2A">
      <w:pPr>
        <w:pStyle w:val="ConsPlusNormal"/>
        <w:jc w:val="right"/>
      </w:pPr>
      <w:r>
        <w:t>Новокузнецкого городского Совета</w:t>
      </w:r>
    </w:p>
    <w:p w:rsidR="002F4A2A" w:rsidRDefault="002F4A2A">
      <w:pPr>
        <w:pStyle w:val="ConsPlusNormal"/>
        <w:jc w:val="right"/>
      </w:pPr>
      <w:r>
        <w:t>народных депутатов</w:t>
      </w:r>
    </w:p>
    <w:p w:rsidR="002F4A2A" w:rsidRDefault="002F4A2A">
      <w:pPr>
        <w:pStyle w:val="ConsPlusNormal"/>
        <w:jc w:val="right"/>
      </w:pPr>
      <w:r>
        <w:t>А.К.ШЕЛКОВНИКОВА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jc w:val="right"/>
      </w:pPr>
      <w:r>
        <w:t>Глава</w:t>
      </w:r>
    </w:p>
    <w:p w:rsidR="002F4A2A" w:rsidRDefault="002F4A2A">
      <w:pPr>
        <w:pStyle w:val="ConsPlusNormal"/>
        <w:jc w:val="right"/>
      </w:pPr>
      <w:r>
        <w:t>города Новокузнецка</w:t>
      </w:r>
    </w:p>
    <w:p w:rsidR="002F4A2A" w:rsidRDefault="002F4A2A">
      <w:pPr>
        <w:pStyle w:val="ConsPlusNormal"/>
        <w:jc w:val="right"/>
      </w:pPr>
      <w:r>
        <w:t>С.Н.КУЗНЕЦОВ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jc w:val="right"/>
        <w:outlineLvl w:val="0"/>
      </w:pPr>
      <w:r>
        <w:t>Приложение</w:t>
      </w:r>
    </w:p>
    <w:p w:rsidR="002F4A2A" w:rsidRDefault="002F4A2A">
      <w:pPr>
        <w:pStyle w:val="ConsPlusNormal"/>
        <w:jc w:val="right"/>
      </w:pPr>
      <w:r>
        <w:t>к решению Новокузнецкого городского</w:t>
      </w:r>
    </w:p>
    <w:p w:rsidR="002F4A2A" w:rsidRDefault="002F4A2A">
      <w:pPr>
        <w:pStyle w:val="ConsPlusNormal"/>
        <w:jc w:val="right"/>
      </w:pPr>
      <w:r>
        <w:t>Совета народных депутатов</w:t>
      </w:r>
    </w:p>
    <w:p w:rsidR="002F4A2A" w:rsidRDefault="002F4A2A">
      <w:pPr>
        <w:pStyle w:val="ConsPlusNormal"/>
        <w:jc w:val="right"/>
      </w:pPr>
      <w:r>
        <w:t>от 21.06.2022 N 9/67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Title"/>
        <w:jc w:val="center"/>
      </w:pPr>
      <w:bookmarkStart w:id="0" w:name="P41"/>
      <w:bookmarkEnd w:id="0"/>
      <w:r>
        <w:t>ПОРЯДОК</w:t>
      </w:r>
    </w:p>
    <w:p w:rsidR="002F4A2A" w:rsidRDefault="002F4A2A">
      <w:pPr>
        <w:pStyle w:val="ConsPlusTitle"/>
        <w:jc w:val="center"/>
      </w:pPr>
      <w:r>
        <w:t>РАССМОТРЕНИЯ ВОПРОСОВ ПРАВОПРИМЕНИТЕЛЬНОЙ ПРАКТИКИ</w:t>
      </w:r>
    </w:p>
    <w:p w:rsidR="002F4A2A" w:rsidRDefault="002F4A2A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2F4A2A" w:rsidRDefault="002F4A2A">
      <w:pPr>
        <w:pStyle w:val="ConsPlusTitle"/>
        <w:jc w:val="center"/>
      </w:pPr>
      <w:r>
        <w:t>АРБИТРАЖНЫХ СУДОВ О ПРИЗНАНИИ НЕДЕЙСТВИТЕЛЬНЫМИ</w:t>
      </w:r>
    </w:p>
    <w:p w:rsidR="002F4A2A" w:rsidRDefault="002F4A2A">
      <w:pPr>
        <w:pStyle w:val="ConsPlusTitle"/>
        <w:jc w:val="center"/>
      </w:pPr>
      <w:r>
        <w:t>НЕНОРМАТИВНЫХ ПРАВОВЫХ АКТОВ, НЕЗАКОННЫМИ РЕШЕНИЙ И ДЕЙСТВИЙ</w:t>
      </w:r>
    </w:p>
    <w:p w:rsidR="002F4A2A" w:rsidRDefault="002F4A2A">
      <w:pPr>
        <w:pStyle w:val="ConsPlusTitle"/>
        <w:jc w:val="center"/>
      </w:pPr>
      <w:r>
        <w:t>(БЕЗДЕЙСТВИЯ) ОРГАНОВ МЕСТНОГО САМОУПРАВЛЕНИЯ НОВОКУЗНЕЦКОГО</w:t>
      </w:r>
    </w:p>
    <w:p w:rsidR="002F4A2A" w:rsidRDefault="002F4A2A">
      <w:pPr>
        <w:pStyle w:val="ConsPlusTitle"/>
        <w:jc w:val="center"/>
      </w:pPr>
      <w:r>
        <w:t>ГОРОДСКОГО ОКРУГА И ИХ ДОЛЖНОСТНЫХ ЛИЦ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ind w:firstLine="540"/>
        <w:jc w:val="both"/>
      </w:pPr>
      <w: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Новокузнецкого городского округа, в том числе органов администрации города Новокузнецка, наделенных правами юридического лица (далее соответственно - вопросы правоприменительной практики, органы местного самоуправления), и их должностных лиц, в целях выработки и принятия мер по предупреждению и устранению причин выявленных коррупционных нарушений; регулирует вопросы формирования комиссии по рассмотрению вопросов правоприменительной практики (далее - комиссия).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 xml:space="preserve">2. Рассмотрение вопросов правоприменительной практики включает в </w:t>
      </w:r>
      <w:r>
        <w:lastRenderedPageBreak/>
        <w:t>себя: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1) анализ вступивших в законную силу судебных решений о признании недействительными ненормативных правовых актов, незаконными решении и действий (бездействия) органа местного самоуправления и его должностных лиц (далее - судебные решения);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2)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органа местного самоуправления и его должностных лиц;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3) разработка и реализация системы мер, направленных на устранение и предупреждение причин, указанных в подпункте 2 настоящего пункта;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4) контроль результативности принятых мер, последующей правоприменительной практики.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3. Рассмотрение вопросов правоприменительной практики осуществляется комиссией, создаваемой органом местного самоуправления.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4. Персональный состав комиссии утверждается правовым актом органа местного самоуправления.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В состав комиссии входят председатель, заместитель председателя комиссии, секретарь и члены комиссии.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5. Председатель комиссии организует деятельность комиссии, назначает дату, место и время проведения заседаний комиссии, определяет круг лиц, приглашаемых на заседание комиссии, принимает решение об отложении заседания комиссии в случае необходимости получения дополнительных материалов.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6. Заместитель председателя комиссии выполняет поручения председателя комиссии, а также исполняет обязанности председателя комиссии в его отсутствие.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7. Секретарь комиссии оповещает всех членов комиссии, приглашенных лиц о дате, месте и времени проведения заседания комиссии, направляет необходимые материалы, оформляет протокол заседания комиссии, осуществляет иные функции, предусмотренные настоящим Порядком.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8. Заседание комиссии считается правомочным, если на нем присутствуют не менее половины членов комиссии.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 xml:space="preserve">Решения комиссии принимаются открытым голосованием простым </w:t>
      </w:r>
      <w:r>
        <w:lastRenderedPageBreak/>
        <w:t>большинством голосов присутствующих на заседании членов комиссии, включая секретаря комиссии, и оформляются протоколом, который подписывается председателем комиссии.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При равенстве голосов голос председательствующего на заседании комиссии является решающим.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9. Рассмотрение комиссией вопросов правоприменительной практики проводится с периодичностью один раз в квартал.</w:t>
      </w:r>
    </w:p>
    <w:p w:rsidR="002F4A2A" w:rsidRDefault="002F4A2A">
      <w:pPr>
        <w:pStyle w:val="ConsPlusNormal"/>
        <w:spacing w:before="280"/>
        <w:ind w:firstLine="540"/>
        <w:jc w:val="both"/>
      </w:pPr>
      <w:bookmarkStart w:id="1" w:name="P65"/>
      <w:bookmarkEnd w:id="1"/>
      <w:r>
        <w:t>10.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органа местного самоуправления и его должностных лиц, не позднее 14 рабочих дней со дня вступления судебного решения в законную силу направляет секретарю комиссии информацию о судебном решении с приложением его копии.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В информации о судебном решении указываются следующие сведения: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1) основания принятия ненормативных правовых актов, решений и совершения действий (бездействия) муниципального органа и его должностных лиц, признанных судом недействительными (незаконными);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2) основания признания недействительными ненормативных правовых актов, незаконными решений и действий (бездействия) муниципального органа и его должностных лиц.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 xml:space="preserve">11. Информация, представленная в соответствии с </w:t>
      </w:r>
      <w:hyperlink w:anchor="P65">
        <w:r>
          <w:rPr>
            <w:color w:val="0000FF"/>
          </w:rPr>
          <w:t>пунктом 10</w:t>
        </w:r>
      </w:hyperlink>
      <w:r>
        <w:t xml:space="preserve"> настоящего Порядка, обобщается секретарем комиссии по итогам истекшего квартала и в срок до 10 числа месяца, следующего за этим кварталом, представляется председателю комиссии.</w:t>
      </w:r>
    </w:p>
    <w:p w:rsidR="002F4A2A" w:rsidRDefault="002F4A2A">
      <w:pPr>
        <w:pStyle w:val="ConsPlusNormal"/>
        <w:spacing w:before="280"/>
        <w:ind w:firstLine="540"/>
        <w:jc w:val="both"/>
      </w:pPr>
      <w:bookmarkStart w:id="2" w:name="P70"/>
      <w:bookmarkEnd w:id="2"/>
      <w:r>
        <w:t>12. Заседание комиссии проводится в срок до 25 числа месяца, следующего за истекшим кварталом.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13. В ходе рассмотрения комиссией вопросов правоприменительной практики определяются: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1) причины принятия ненормативных правовых актов, решений и совершения действий (бездействия) органа местного самоуправления и его должностных лиц, признанных судом недействительными (незаконными);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2) причины, послужившие основаниями признания недействительными ненормативных правовых актов, незаконными решений и действий (бездействия) органа местного самоуправления и его должностных лиц;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lastRenderedPageBreak/>
        <w:t>3) при наличии ранее направленных комиссией рекомендаций по разработке и принятию мер в целях предупреждения и устранения причин выявленных нарушений рассматриваются результаты их исполнения.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14. По итогам рассмотрения вопросов правоприменительной практики комиссия принимает решение, в котором:</w:t>
      </w:r>
    </w:p>
    <w:p w:rsidR="002F4A2A" w:rsidRDefault="002F4A2A">
      <w:pPr>
        <w:pStyle w:val="ConsPlusNormal"/>
        <w:spacing w:before="280"/>
        <w:ind w:firstLine="540"/>
        <w:jc w:val="both"/>
      </w:pPr>
      <w:bookmarkStart w:id="3" w:name="P76"/>
      <w:bookmarkEnd w:id="3"/>
      <w:r>
        <w:t>1) устанавливается, что имеются (отсутствуют) основания для рассмотрения вопроса соблюдения требований законодательства Российской Федерации о противодействии коррупции: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- комиссией по соблюдению требований к служебному поведению муниципальных служащих города Новокузнецка и урегулированию конфликта интересов - в отношении муниципальных служащих Новокузнецкого городского округа;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- комиссией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должности, - в отношении лиц, замещающих муниципальные должности Новокузнецкого городского округа;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2) даются рекомендации по разработке и принятию мер в целях предупреждения и устранения причин выявленных нарушений (далее - рекомендации) или устанавливается отсутствие необходимости разработки и принятия таких мер.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 xml:space="preserve">15. В случае принятия комиссией решения о наличии основания, указанного в </w:t>
      </w:r>
      <w:hyperlink w:anchor="P76">
        <w:r>
          <w:rPr>
            <w:color w:val="0000FF"/>
          </w:rPr>
          <w:t>подпункте 1 пункта 14</w:t>
        </w:r>
      </w:hyperlink>
      <w:r>
        <w:t xml:space="preserve"> настоящего Порядка, секретарь комиссии в течение 10 рабочих дней со дня принятия комиссией решения направляет копию подписанного протокола заседания комиссии в соответствующую комиссию.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16. В случае принятия комиссией решения в виде рекомендации секретарь комиссии в течение 10 рабочих дней со дня принятия комиссией решения передает копию подписанного протокола заседания комиссии лицу, ответственному за выполнение мероприятий, определенных решением комиссии, для исполнения.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17. В сроки, определенные решением комиссии, лицо, ответственное за выполнение мероприятий, определенных решением комиссии, представляет секретарю комиссии информацию, которая заслушивается на очередном заседании комиссии.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 xml:space="preserve">Заседание комиссии по рассмотрению информации об исполнении рекомендаций проводится в сроки, определенные </w:t>
      </w:r>
      <w:hyperlink w:anchor="P70">
        <w:r>
          <w:rPr>
            <w:color w:val="0000FF"/>
          </w:rPr>
          <w:t>пунктом 12</w:t>
        </w:r>
      </w:hyperlink>
      <w:r>
        <w:t xml:space="preserve"> настоящего </w:t>
      </w:r>
      <w:r>
        <w:lastRenderedPageBreak/>
        <w:t>Порядка.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18. В протоколе заседания комиссии указываются: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1) дата заседания, состав комиссии, количество присутствующих членов комиссии, перечень приглашенных лиц;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2) судебный акт, явившийся основанием для рассмотрения вопросов правоприменительной практики;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3) фамилия, имя, отчество выступавших на заседании и краткое описание изложенных выступлений;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4) результаты голосования;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5) принятое решение.</w:t>
      </w:r>
    </w:p>
    <w:p w:rsidR="002F4A2A" w:rsidRDefault="002F4A2A">
      <w:pPr>
        <w:pStyle w:val="ConsPlusNormal"/>
        <w:spacing w:before="280"/>
        <w:ind w:firstLine="540"/>
        <w:jc w:val="both"/>
      </w:pPr>
      <w:r>
        <w:t>19. Протокол заседания комиссии оформляется секретарем комиссии в течение 7 рабочих дней со дня проведения заседания комиссии.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jc w:val="right"/>
      </w:pPr>
      <w:r>
        <w:t>Председатель</w:t>
      </w:r>
    </w:p>
    <w:p w:rsidR="002F4A2A" w:rsidRDefault="002F4A2A">
      <w:pPr>
        <w:pStyle w:val="ConsPlusNormal"/>
        <w:jc w:val="right"/>
      </w:pPr>
      <w:r>
        <w:t>Новокузнецкого городского Совета</w:t>
      </w:r>
    </w:p>
    <w:p w:rsidR="002F4A2A" w:rsidRDefault="002F4A2A">
      <w:pPr>
        <w:pStyle w:val="ConsPlusNormal"/>
        <w:jc w:val="right"/>
      </w:pPr>
      <w:r>
        <w:t>народных депутатов</w:t>
      </w:r>
    </w:p>
    <w:p w:rsidR="002F4A2A" w:rsidRDefault="002F4A2A">
      <w:pPr>
        <w:pStyle w:val="ConsPlusNormal"/>
        <w:jc w:val="right"/>
      </w:pPr>
      <w:r>
        <w:t>А.К.ШЕЛКОВНИКОВА</w:t>
      </w: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ind w:firstLine="540"/>
        <w:jc w:val="both"/>
      </w:pPr>
    </w:p>
    <w:p w:rsidR="002F4A2A" w:rsidRDefault="002F4A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4" w:name="_GoBack"/>
      <w:bookmarkEnd w:id="4"/>
    </w:p>
    <w:sectPr w:rsidR="00754EE6" w:rsidSect="0084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2A"/>
    <w:rsid w:val="002F4A2A"/>
    <w:rsid w:val="004B281B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319C-72EC-4494-8ADA-080FF7B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A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F4A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2F4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20&amp;dst=1003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1220&amp;dst=1003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14&amp;dst=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1777&amp;dst=10139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1220&amp;dst=10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2023-07-20T06:32:00Z</dcterms:created>
  <dcterms:modified xsi:type="dcterms:W3CDTF">2023-07-20T06:33:00Z</dcterms:modified>
</cp:coreProperties>
</file>