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AFF" w:rsidRPr="00C1354F" w:rsidRDefault="00C41AFF" w:rsidP="00C41AFF">
      <w:pPr>
        <w:jc w:val="center"/>
        <w:rPr>
          <w:b/>
          <w:sz w:val="28"/>
          <w:szCs w:val="28"/>
        </w:rPr>
      </w:pPr>
      <w:r>
        <w:rPr>
          <w:noProof/>
        </w:rPr>
        <w:drawing>
          <wp:anchor distT="0" distB="0" distL="114300" distR="114300" simplePos="0" relativeHeight="251658240" behindDoc="0" locked="0" layoutInCell="1" allowOverlap="1">
            <wp:simplePos x="0" y="0"/>
            <wp:positionH relativeFrom="column">
              <wp:posOffset>2558415</wp:posOffset>
            </wp:positionH>
            <wp:positionV relativeFrom="paragraph">
              <wp:align>top</wp:align>
            </wp:positionV>
            <wp:extent cx="622300" cy="1022350"/>
            <wp:effectExtent l="19050" t="0" r="6350" b="0"/>
            <wp:wrapSquare wrapText="bothSides"/>
            <wp:docPr id="2" name="Рисунок 2"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чб"/>
                    <pic:cNvPicPr>
                      <a:picLocks noChangeAspect="1" noChangeArrowheads="1"/>
                    </pic:cNvPicPr>
                  </pic:nvPicPr>
                  <pic:blipFill>
                    <a:blip r:embed="rId6" cstate="print"/>
                    <a:srcRect/>
                    <a:stretch>
                      <a:fillRect/>
                    </a:stretch>
                  </pic:blipFill>
                  <pic:spPr bwMode="auto">
                    <a:xfrm>
                      <a:off x="0" y="0"/>
                      <a:ext cx="622300" cy="1022350"/>
                    </a:xfrm>
                    <a:prstGeom prst="rect">
                      <a:avLst/>
                    </a:prstGeom>
                    <a:noFill/>
                  </pic:spPr>
                </pic:pic>
              </a:graphicData>
            </a:graphic>
          </wp:anchor>
        </w:drawing>
      </w:r>
      <w:r>
        <w:rPr>
          <w:b/>
          <w:sz w:val="24"/>
        </w:rPr>
        <w:br w:type="textWrapping" w:clear="all"/>
      </w:r>
      <w:r>
        <w:rPr>
          <w:b/>
          <w:sz w:val="24"/>
        </w:rPr>
        <w:br w:type="textWrapping" w:clear="all"/>
      </w:r>
      <w:r w:rsidRPr="00C1354F">
        <w:rPr>
          <w:b/>
          <w:sz w:val="28"/>
          <w:szCs w:val="28"/>
        </w:rPr>
        <w:t>НОВОКУЗНЕЦКИЙ ГОРОДСКОЙ СОВЕТ НАРОДНЫХ ДЕПУТАТОВ</w:t>
      </w:r>
    </w:p>
    <w:p w:rsidR="00C41AFF" w:rsidRDefault="00C41AFF" w:rsidP="00C41AFF">
      <w:pPr>
        <w:jc w:val="center"/>
        <w:rPr>
          <w:sz w:val="24"/>
        </w:rPr>
      </w:pPr>
    </w:p>
    <w:p w:rsidR="00C41AFF" w:rsidRDefault="00C41AFF" w:rsidP="00C41AFF">
      <w:pPr>
        <w:tabs>
          <w:tab w:val="left" w:pos="1834"/>
          <w:tab w:val="center" w:pos="4677"/>
        </w:tabs>
        <w:rPr>
          <w:sz w:val="28"/>
        </w:rPr>
      </w:pPr>
      <w:r>
        <w:rPr>
          <w:b/>
          <w:sz w:val="28"/>
        </w:rPr>
        <w:tab/>
        <w:t xml:space="preserve">                            </w:t>
      </w:r>
      <w:r>
        <w:rPr>
          <w:b/>
          <w:sz w:val="28"/>
        </w:rPr>
        <w:tab/>
        <w:t xml:space="preserve">РЕШЕНИЕ                             проект             </w:t>
      </w:r>
    </w:p>
    <w:p w:rsidR="00C41AFF" w:rsidRDefault="00C41AFF" w:rsidP="00C41AFF">
      <w:pPr>
        <w:pBdr>
          <w:top w:val="double" w:sz="6" w:space="1" w:color="auto"/>
        </w:pBdr>
        <w:rPr>
          <w:rFonts w:asciiTheme="minorHAnsi" w:hAnsiTheme="minorHAnsi"/>
          <w:sz w:val="24"/>
        </w:rPr>
      </w:pPr>
    </w:p>
    <w:p w:rsidR="00C41AFF" w:rsidRDefault="00C41AFF" w:rsidP="00C41AFF">
      <w:pPr>
        <w:jc w:val="both"/>
        <w:rPr>
          <w:sz w:val="22"/>
        </w:rPr>
      </w:pPr>
    </w:p>
    <w:p w:rsidR="00C41AFF" w:rsidRPr="005466F7" w:rsidRDefault="00C41AFF" w:rsidP="00C41AFF">
      <w:pPr>
        <w:autoSpaceDE w:val="0"/>
        <w:autoSpaceDN w:val="0"/>
        <w:adjustRightInd w:val="0"/>
        <w:jc w:val="center"/>
        <w:rPr>
          <w:rFonts w:eastAsiaTheme="minorHAnsi"/>
          <w:sz w:val="28"/>
          <w:szCs w:val="28"/>
          <w:lang w:eastAsia="en-US"/>
        </w:rPr>
      </w:pPr>
      <w:r w:rsidRPr="005466F7">
        <w:rPr>
          <w:bCs/>
          <w:sz w:val="28"/>
          <w:szCs w:val="28"/>
        </w:rPr>
        <w:t>О внесении изменений и дополнений в Устав Новокузнецкого городского округа</w:t>
      </w:r>
      <w:r w:rsidRPr="005466F7">
        <w:rPr>
          <w:rFonts w:eastAsiaTheme="minorHAnsi"/>
          <w:sz w:val="28"/>
          <w:szCs w:val="28"/>
          <w:lang w:eastAsia="en-US"/>
        </w:rPr>
        <w:t xml:space="preserve"> </w:t>
      </w:r>
    </w:p>
    <w:p w:rsidR="00C41AFF" w:rsidRPr="005466F7" w:rsidRDefault="00C41AFF" w:rsidP="00C41AFF">
      <w:pPr>
        <w:pStyle w:val="ConsPlusNormal"/>
        <w:jc w:val="center"/>
        <w:rPr>
          <w:rFonts w:ascii="Times New Roman" w:hAnsi="Times New Roman" w:cs="Times New Roman"/>
          <w:bCs/>
          <w:sz w:val="28"/>
          <w:szCs w:val="28"/>
        </w:rPr>
      </w:pPr>
    </w:p>
    <w:p w:rsidR="00C41AFF" w:rsidRDefault="00C41AFF" w:rsidP="00C41AFF">
      <w:pPr>
        <w:pStyle w:val="ConsPlusNormal"/>
        <w:rPr>
          <w:rFonts w:ascii="Times New Roman" w:hAnsi="Times New Roman" w:cs="Times New Roman"/>
          <w:sz w:val="24"/>
          <w:szCs w:val="24"/>
        </w:rPr>
      </w:pPr>
    </w:p>
    <w:p w:rsidR="00C41AFF" w:rsidRDefault="00C41AFF" w:rsidP="00C41AFF">
      <w:pPr>
        <w:pStyle w:val="ConsPlusNormal"/>
        <w:jc w:val="right"/>
        <w:rPr>
          <w:rFonts w:ascii="Times New Roman" w:hAnsi="Times New Roman" w:cs="Times New Roman"/>
          <w:sz w:val="22"/>
          <w:szCs w:val="22"/>
        </w:rPr>
      </w:pPr>
      <w:r>
        <w:rPr>
          <w:rFonts w:ascii="Times New Roman" w:hAnsi="Times New Roman" w:cs="Times New Roman"/>
          <w:sz w:val="22"/>
          <w:szCs w:val="22"/>
        </w:rPr>
        <w:t>Принято</w:t>
      </w:r>
    </w:p>
    <w:p w:rsidR="00C41AFF" w:rsidRDefault="00C41AFF" w:rsidP="00C41AFF">
      <w:pPr>
        <w:pStyle w:val="ConsPlusNormal"/>
        <w:jc w:val="right"/>
        <w:rPr>
          <w:rFonts w:ascii="Times New Roman" w:hAnsi="Times New Roman" w:cs="Times New Roman"/>
          <w:sz w:val="22"/>
          <w:szCs w:val="22"/>
        </w:rPr>
      </w:pPr>
      <w:r>
        <w:rPr>
          <w:rFonts w:ascii="Times New Roman" w:hAnsi="Times New Roman" w:cs="Times New Roman"/>
          <w:sz w:val="22"/>
          <w:szCs w:val="22"/>
        </w:rPr>
        <w:t>Новокузнецким городским</w:t>
      </w:r>
    </w:p>
    <w:p w:rsidR="00C41AFF" w:rsidRDefault="00C41AFF" w:rsidP="00C41AFF">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 Советом народных депутатов</w:t>
      </w:r>
    </w:p>
    <w:p w:rsidR="00C41AFF" w:rsidRDefault="00C41AFF" w:rsidP="00C41AFF">
      <w:pPr>
        <w:pStyle w:val="ConsPlusNormal"/>
        <w:jc w:val="right"/>
        <w:rPr>
          <w:rFonts w:ascii="Times New Roman" w:hAnsi="Times New Roman" w:cs="Times New Roman"/>
          <w:sz w:val="22"/>
          <w:szCs w:val="22"/>
        </w:rPr>
      </w:pPr>
      <w:r>
        <w:rPr>
          <w:rFonts w:ascii="Times New Roman" w:hAnsi="Times New Roman" w:cs="Times New Roman"/>
          <w:sz w:val="22"/>
          <w:szCs w:val="22"/>
        </w:rPr>
        <w:t>«___» _________ 2022 года</w:t>
      </w:r>
    </w:p>
    <w:p w:rsidR="00C41AFF" w:rsidRDefault="00C41AFF" w:rsidP="00C41AFF">
      <w:pPr>
        <w:pStyle w:val="ConsPlusNormal"/>
        <w:ind w:firstLine="540"/>
        <w:jc w:val="both"/>
        <w:rPr>
          <w:rFonts w:ascii="Times New Roman" w:hAnsi="Times New Roman" w:cs="Times New Roman"/>
          <w:sz w:val="24"/>
          <w:szCs w:val="24"/>
        </w:rPr>
      </w:pPr>
    </w:p>
    <w:p w:rsidR="00C41AFF" w:rsidRPr="005466F7" w:rsidRDefault="00C41AFF" w:rsidP="00C41AFF">
      <w:pPr>
        <w:pStyle w:val="ConsPlusNormal"/>
        <w:ind w:left="-567" w:firstLine="540"/>
        <w:jc w:val="both"/>
        <w:rPr>
          <w:rFonts w:ascii="Times New Roman" w:hAnsi="Times New Roman" w:cs="Times New Roman"/>
          <w:color w:val="000000" w:themeColor="text1"/>
          <w:sz w:val="28"/>
          <w:szCs w:val="28"/>
        </w:rPr>
      </w:pPr>
      <w:r w:rsidRPr="005466F7">
        <w:rPr>
          <w:rFonts w:ascii="Times New Roman" w:hAnsi="Times New Roman" w:cs="Times New Roman"/>
          <w:color w:val="000000" w:themeColor="text1"/>
          <w:sz w:val="28"/>
          <w:szCs w:val="28"/>
        </w:rPr>
        <w:t xml:space="preserve">В целях приведения </w:t>
      </w:r>
      <w:hyperlink r:id="rId7" w:tooltip="Постановление Новокузнецкого городского Совета народных депутатов от 07.12.2009 N 11/117 (ред. от 29.05.2014) &quot;О принятии Устава города Новокузнецка в новой редакции&quot; (принято городским Советом народных депутатов 24.11.2009) (Зарегистрировано в Управлении" w:history="1">
        <w:r w:rsidRPr="005466F7">
          <w:rPr>
            <w:rStyle w:val="a3"/>
            <w:rFonts w:ascii="Times New Roman" w:hAnsi="Times New Roman" w:cs="Times New Roman"/>
            <w:color w:val="000000" w:themeColor="text1"/>
            <w:sz w:val="28"/>
            <w:szCs w:val="28"/>
            <w:u w:val="none"/>
          </w:rPr>
          <w:t>Устава</w:t>
        </w:r>
      </w:hyperlink>
      <w:r w:rsidRPr="005466F7">
        <w:rPr>
          <w:rFonts w:ascii="Times New Roman" w:hAnsi="Times New Roman" w:cs="Times New Roman"/>
          <w:color w:val="000000" w:themeColor="text1"/>
          <w:sz w:val="28"/>
          <w:szCs w:val="28"/>
        </w:rPr>
        <w:t xml:space="preserve"> Новокузнецкого городского округа в соответствие с действующим федеральным законодательством и законодательством Кемеровской области-Кузбасса, на основании Федерального </w:t>
      </w:r>
      <w:hyperlink r:id="rId8" w:tooltip="Федеральный закон от 06.10.2003 N 131-ФЗ (ред. от 29.12.2014) &quot;Об общих принципах организации местного самоуправления в Российской Федерации&quot;------------ Недействующая редакция{КонсультантПлюс}" w:history="1">
        <w:r w:rsidRPr="005466F7">
          <w:rPr>
            <w:rStyle w:val="a3"/>
            <w:rFonts w:ascii="Times New Roman" w:hAnsi="Times New Roman" w:cs="Times New Roman"/>
            <w:color w:val="000000" w:themeColor="text1"/>
            <w:sz w:val="28"/>
            <w:szCs w:val="28"/>
            <w:u w:val="none"/>
          </w:rPr>
          <w:t>закона</w:t>
        </w:r>
      </w:hyperlink>
      <w:r w:rsidRPr="005466F7">
        <w:rPr>
          <w:rFonts w:ascii="Times New Roman" w:hAnsi="Times New Roman" w:cs="Times New Roman"/>
          <w:color w:val="000000" w:themeColor="text1"/>
          <w:sz w:val="28"/>
          <w:szCs w:val="28"/>
        </w:rPr>
        <w:t xml:space="preserve"> от 06.10.2003 №131-ФЗ «Об общих принципах организации местного самоуправления в Российской Федерации», руководствуясь </w:t>
      </w:r>
      <w:hyperlink r:id="rId9" w:tooltip="Постановление Новокузнецкого городского Совета народных депутатов от 07.12.2009 N 11/117 (ред. от 29.05.2014) &quot;О принятии Устава города Новокузнецка в новой редакции&quot; (принято городским Советом народных депутатов 24.11.2009) (Зарегистрировано в Управлении" w:history="1">
        <w:r w:rsidRPr="005466F7">
          <w:rPr>
            <w:rStyle w:val="a3"/>
            <w:rFonts w:ascii="Times New Roman" w:hAnsi="Times New Roman" w:cs="Times New Roman"/>
            <w:color w:val="000000" w:themeColor="text1"/>
            <w:sz w:val="28"/>
            <w:szCs w:val="28"/>
            <w:u w:val="none"/>
          </w:rPr>
          <w:t>статьями 3,  28</w:t>
        </w:r>
      </w:hyperlink>
      <w:r w:rsidRPr="005466F7">
        <w:rPr>
          <w:rFonts w:ascii="Times New Roman" w:hAnsi="Times New Roman" w:cs="Times New Roman"/>
          <w:sz w:val="28"/>
          <w:szCs w:val="28"/>
        </w:rPr>
        <w:t xml:space="preserve">, 32 </w:t>
      </w:r>
      <w:r w:rsidRPr="005466F7">
        <w:rPr>
          <w:rFonts w:ascii="Times New Roman" w:hAnsi="Times New Roman" w:cs="Times New Roman"/>
          <w:color w:val="000000" w:themeColor="text1"/>
          <w:sz w:val="28"/>
          <w:szCs w:val="28"/>
        </w:rPr>
        <w:t xml:space="preserve"> и  33 Устава Новокузнецкого городского округа, Новокузнецкий городской Совет народных депутатов</w:t>
      </w:r>
    </w:p>
    <w:p w:rsidR="00C41AFF" w:rsidRPr="005466F7" w:rsidRDefault="00C41AFF" w:rsidP="00C41AFF">
      <w:pPr>
        <w:pStyle w:val="ConsPlusNormal"/>
        <w:tabs>
          <w:tab w:val="left" w:pos="7655"/>
        </w:tabs>
        <w:ind w:left="-567" w:firstLine="540"/>
        <w:jc w:val="both"/>
        <w:rPr>
          <w:rFonts w:ascii="Times New Roman" w:hAnsi="Times New Roman" w:cs="Times New Roman"/>
          <w:sz w:val="28"/>
          <w:szCs w:val="28"/>
        </w:rPr>
      </w:pPr>
      <w:r w:rsidRPr="005466F7">
        <w:rPr>
          <w:rFonts w:ascii="Times New Roman" w:hAnsi="Times New Roman" w:cs="Times New Roman"/>
          <w:sz w:val="28"/>
          <w:szCs w:val="28"/>
        </w:rPr>
        <w:t>РЕШИЛ:</w:t>
      </w:r>
    </w:p>
    <w:p w:rsidR="00C41AFF" w:rsidRPr="005466F7" w:rsidRDefault="00C41AFF" w:rsidP="00C41AFF">
      <w:pPr>
        <w:pStyle w:val="ConsPlusNormal"/>
        <w:tabs>
          <w:tab w:val="left" w:pos="7655"/>
        </w:tabs>
        <w:ind w:left="-567" w:firstLine="540"/>
        <w:jc w:val="both"/>
        <w:rPr>
          <w:rFonts w:ascii="Times New Roman" w:eastAsia="Batang" w:hAnsi="Times New Roman" w:cs="Times New Roman"/>
          <w:sz w:val="28"/>
          <w:szCs w:val="28"/>
        </w:rPr>
      </w:pPr>
      <w:r w:rsidRPr="005466F7">
        <w:rPr>
          <w:rFonts w:ascii="Times New Roman" w:hAnsi="Times New Roman" w:cs="Times New Roman"/>
          <w:sz w:val="28"/>
          <w:szCs w:val="28"/>
        </w:rPr>
        <w:t xml:space="preserve">1. </w:t>
      </w:r>
      <w:proofErr w:type="gramStart"/>
      <w:r w:rsidRPr="005466F7">
        <w:rPr>
          <w:rFonts w:ascii="Times New Roman" w:hAnsi="Times New Roman" w:cs="Times New Roman"/>
          <w:sz w:val="28"/>
          <w:szCs w:val="28"/>
        </w:rPr>
        <w:t xml:space="preserve">Внести следующие изменения и дополнения в </w:t>
      </w:r>
      <w:hyperlink r:id="rId10" w:tooltip="Постановление Новокузнецкого городского Совета народных депутатов от 07.12.2009 N 11/117 (ред. от 29.05.2014) &quot;О принятии Устава города Новокузнецка в новой редакции&quot; (принято городским Советом народных депутатов 24.11.2009) (Зарегистрировано в Управлении" w:history="1">
        <w:r w:rsidRPr="005466F7">
          <w:rPr>
            <w:rStyle w:val="a3"/>
            <w:rFonts w:ascii="Times New Roman" w:hAnsi="Times New Roman" w:cs="Times New Roman"/>
            <w:color w:val="auto"/>
            <w:sz w:val="28"/>
            <w:szCs w:val="28"/>
            <w:u w:val="none"/>
          </w:rPr>
          <w:t>Устав</w:t>
        </w:r>
      </w:hyperlink>
      <w:r w:rsidRPr="005466F7">
        <w:rPr>
          <w:rFonts w:ascii="Times New Roman" w:hAnsi="Times New Roman" w:cs="Times New Roman"/>
          <w:sz w:val="28"/>
          <w:szCs w:val="28"/>
        </w:rPr>
        <w:t xml:space="preserve"> Новокузнецкого городского округа, принятый постановлением Новокузнецкого городского Совета народных депутатов от 07.12.2009 №11/117 «О принятии Устава города Новокузнецка в новой редакции» (в редакции решений Новокузнецкого городского Совета народных депутатов от 14.07.2010 №10/137; от 31.03.2011 №3/</w:t>
      </w:r>
      <w:r w:rsidRPr="005466F7">
        <w:rPr>
          <w:rFonts w:ascii="Times New Roman" w:eastAsia="Batang" w:hAnsi="Times New Roman" w:cs="Times New Roman"/>
          <w:sz w:val="28"/>
          <w:szCs w:val="28"/>
        </w:rPr>
        <w:t>33; от 21.06.2011 №6/94; от 28.03.2012 №3/64;</w:t>
      </w:r>
      <w:proofErr w:type="gramEnd"/>
      <w:r w:rsidRPr="005466F7">
        <w:rPr>
          <w:rFonts w:ascii="Times New Roman" w:eastAsia="Batang" w:hAnsi="Times New Roman" w:cs="Times New Roman"/>
          <w:sz w:val="28"/>
          <w:szCs w:val="28"/>
        </w:rPr>
        <w:t xml:space="preserve"> </w:t>
      </w:r>
      <w:proofErr w:type="gramStart"/>
      <w:r w:rsidRPr="005466F7">
        <w:rPr>
          <w:rFonts w:ascii="Times New Roman" w:eastAsia="Batang" w:hAnsi="Times New Roman" w:cs="Times New Roman"/>
          <w:sz w:val="28"/>
          <w:szCs w:val="28"/>
        </w:rPr>
        <w:t>от 30.10.2012 №9/135; от 23.04.2013 №4/54; от 24.12.2013 №16/183; от 29.05.2014 №6/54; от 23.12.2014 №16/150; от</w:t>
      </w:r>
      <w:r w:rsidRPr="005466F7">
        <w:rPr>
          <w:rFonts w:ascii="Times New Roman" w:eastAsia="Batang" w:hAnsi="Times New Roman" w:cs="Times New Roman"/>
          <w:sz w:val="28"/>
          <w:szCs w:val="28"/>
          <w:lang w:eastAsia="en-US"/>
        </w:rPr>
        <w:t xml:space="preserve"> 30.09.2015 №9/97; от 29.04.2016 №5/43; от 25.01.2017 №1/1; от 28.06.2017 №7/50; от </w:t>
      </w:r>
      <w:r w:rsidRPr="005466F7">
        <w:rPr>
          <w:rFonts w:ascii="Times New Roman" w:eastAsia="Batang" w:hAnsi="Times New Roman" w:cs="Times New Roman"/>
          <w:sz w:val="28"/>
          <w:szCs w:val="28"/>
        </w:rPr>
        <w:t>28.11.2017 №10/95;</w:t>
      </w:r>
      <w:r w:rsidRPr="005466F7">
        <w:rPr>
          <w:rFonts w:ascii="Times New Roman" w:eastAsia="Batang" w:hAnsi="Times New Roman" w:cs="Times New Roman"/>
          <w:sz w:val="28"/>
          <w:szCs w:val="28"/>
          <w:lang w:eastAsia="en-US"/>
        </w:rPr>
        <w:t xml:space="preserve"> от 08.05.2018 №5/41; от </w:t>
      </w:r>
      <w:r w:rsidRPr="005466F7">
        <w:rPr>
          <w:rFonts w:ascii="Times New Roman" w:eastAsia="Batang" w:hAnsi="Times New Roman" w:cs="Times New Roman"/>
          <w:sz w:val="28"/>
          <w:szCs w:val="28"/>
        </w:rPr>
        <w:t>25.12.2018 №17/146; от 05.03.2019 №2/23;</w:t>
      </w:r>
      <w:proofErr w:type="gramEnd"/>
      <w:r w:rsidRPr="005466F7">
        <w:rPr>
          <w:rFonts w:ascii="Times New Roman" w:eastAsia="Batang" w:hAnsi="Times New Roman" w:cs="Times New Roman"/>
          <w:sz w:val="28"/>
          <w:szCs w:val="28"/>
          <w:lang w:eastAsia="en-US"/>
        </w:rPr>
        <w:t xml:space="preserve"> от 28.01.2020 №1/1; от 08.12.2020 №15/96;</w:t>
      </w:r>
      <w:r w:rsidRPr="005466F7">
        <w:rPr>
          <w:rFonts w:ascii="Times New Roman" w:eastAsiaTheme="minorHAnsi" w:hAnsi="Times New Roman" w:cs="Times New Roman"/>
          <w:sz w:val="28"/>
          <w:szCs w:val="28"/>
          <w:lang w:eastAsia="en-US"/>
        </w:rPr>
        <w:t xml:space="preserve"> от 08.06.2021 №7/55; от 19.10.2021 №3/19</w:t>
      </w:r>
      <w:r w:rsidRPr="005466F7">
        <w:rPr>
          <w:rFonts w:ascii="Times New Roman" w:eastAsia="Batang" w:hAnsi="Times New Roman" w:cs="Times New Roman"/>
          <w:sz w:val="28"/>
          <w:szCs w:val="28"/>
          <w:lang w:eastAsia="en-US"/>
        </w:rPr>
        <w:t>)</w:t>
      </w:r>
      <w:r w:rsidRPr="005466F7">
        <w:rPr>
          <w:rFonts w:ascii="Times New Roman" w:eastAsia="Batang" w:hAnsi="Times New Roman" w:cs="Times New Roman"/>
          <w:sz w:val="28"/>
          <w:szCs w:val="28"/>
        </w:rPr>
        <w:t>:</w:t>
      </w:r>
    </w:p>
    <w:p w:rsidR="00C41AFF" w:rsidRPr="005466F7" w:rsidRDefault="00C41AFF" w:rsidP="00C41AFF">
      <w:pPr>
        <w:pStyle w:val="ConsPlusNormal"/>
        <w:tabs>
          <w:tab w:val="left" w:pos="7655"/>
        </w:tabs>
        <w:ind w:left="-567" w:firstLine="540"/>
        <w:jc w:val="both"/>
        <w:rPr>
          <w:rFonts w:ascii="Times New Roman" w:eastAsiaTheme="minorHAnsi" w:hAnsi="Times New Roman" w:cs="Times New Roman"/>
          <w:bCs/>
          <w:sz w:val="28"/>
          <w:szCs w:val="28"/>
          <w:lang w:eastAsia="en-US"/>
        </w:rPr>
      </w:pPr>
      <w:r w:rsidRPr="005466F7">
        <w:rPr>
          <w:rFonts w:ascii="Times New Roman" w:hAnsi="Times New Roman" w:cs="Times New Roman"/>
          <w:sz w:val="28"/>
          <w:szCs w:val="28"/>
        </w:rPr>
        <w:t>1.1. Из пункта 41 части 1 статьи 6 слова «</w:t>
      </w:r>
      <w:r w:rsidRPr="005466F7">
        <w:rPr>
          <w:rFonts w:ascii="Times New Roman" w:eastAsiaTheme="minorHAnsi" w:hAnsi="Times New Roman" w:cs="Times New Roman"/>
          <w:sz w:val="28"/>
          <w:szCs w:val="28"/>
          <w:lang w:eastAsia="en-US"/>
        </w:rPr>
        <w:t>, проведение открытого аукциона на право заключить договор о создании искусственного земельного участка в соответствии с федеральным законом</w:t>
      </w:r>
      <w:r w:rsidRPr="005466F7">
        <w:rPr>
          <w:rFonts w:ascii="Times New Roman" w:eastAsiaTheme="minorHAnsi" w:hAnsi="Times New Roman" w:cs="Times New Roman"/>
          <w:bCs/>
          <w:sz w:val="28"/>
          <w:szCs w:val="28"/>
          <w:lang w:eastAsia="en-US"/>
        </w:rPr>
        <w:t>» исключить.</w:t>
      </w:r>
    </w:p>
    <w:p w:rsidR="00C41AFF" w:rsidRPr="005466F7" w:rsidRDefault="00C41AFF" w:rsidP="00C41AFF">
      <w:pPr>
        <w:pStyle w:val="ConsPlusNormal"/>
        <w:tabs>
          <w:tab w:val="left" w:pos="7655"/>
        </w:tabs>
        <w:ind w:left="-567" w:firstLine="540"/>
        <w:jc w:val="both"/>
        <w:rPr>
          <w:rFonts w:ascii="Times New Roman" w:eastAsiaTheme="minorHAnsi" w:hAnsi="Times New Roman" w:cs="Times New Roman"/>
          <w:bCs/>
          <w:sz w:val="28"/>
          <w:szCs w:val="28"/>
          <w:lang w:eastAsia="en-US"/>
        </w:rPr>
      </w:pPr>
      <w:r w:rsidRPr="005466F7">
        <w:rPr>
          <w:rFonts w:ascii="Times New Roman" w:eastAsiaTheme="minorHAnsi" w:hAnsi="Times New Roman" w:cs="Times New Roman"/>
          <w:bCs/>
          <w:sz w:val="28"/>
          <w:szCs w:val="28"/>
          <w:lang w:eastAsia="en-US"/>
        </w:rPr>
        <w:t>1.2. Часть 2 статьи 8.1 дополнить абзацем следующего содержания:</w:t>
      </w:r>
    </w:p>
    <w:p w:rsidR="00C41AFF" w:rsidRPr="005466F7" w:rsidRDefault="00C41AFF" w:rsidP="00C41AFF">
      <w:pPr>
        <w:pStyle w:val="ConsPlusNormal"/>
        <w:tabs>
          <w:tab w:val="left" w:pos="7655"/>
        </w:tabs>
        <w:ind w:left="-567" w:firstLine="540"/>
        <w:jc w:val="both"/>
        <w:rPr>
          <w:rFonts w:ascii="Times New Roman" w:hAnsi="Times New Roman" w:cs="Times New Roman"/>
          <w:sz w:val="28"/>
          <w:szCs w:val="28"/>
        </w:rPr>
      </w:pPr>
      <w:r w:rsidRPr="005466F7">
        <w:rPr>
          <w:rFonts w:ascii="Times New Roman" w:eastAsiaTheme="minorHAnsi" w:hAnsi="Times New Roman" w:cs="Times New Roman"/>
          <w:bCs/>
          <w:sz w:val="28"/>
          <w:szCs w:val="28"/>
          <w:lang w:eastAsia="en-US"/>
        </w:rPr>
        <w:t>«</w:t>
      </w:r>
      <w:r w:rsidRPr="005466F7">
        <w:rPr>
          <w:rFonts w:ascii="Times New Roman" w:hAnsi="Times New Roman" w:cs="Times New Roman"/>
          <w:sz w:val="28"/>
          <w:szCs w:val="28"/>
        </w:rPr>
        <w:t>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городского округа объектов соответствующего вида контроля</w:t>
      </w:r>
      <w:proofErr w:type="gramStart"/>
      <w:r w:rsidRPr="005466F7">
        <w:rPr>
          <w:rFonts w:ascii="Times New Roman" w:hAnsi="Times New Roman" w:cs="Times New Roman"/>
          <w:sz w:val="28"/>
          <w:szCs w:val="28"/>
        </w:rPr>
        <w:t>.».</w:t>
      </w:r>
      <w:proofErr w:type="gramEnd"/>
    </w:p>
    <w:p w:rsidR="00C41AFF" w:rsidRPr="005466F7" w:rsidRDefault="00C41AFF" w:rsidP="00C41AFF">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hAnsi="Times New Roman" w:cs="Times New Roman"/>
          <w:sz w:val="28"/>
          <w:szCs w:val="28"/>
        </w:rPr>
        <w:t xml:space="preserve">1.3. </w:t>
      </w:r>
      <w:r w:rsidRPr="005466F7">
        <w:rPr>
          <w:rFonts w:ascii="Times New Roman" w:eastAsiaTheme="minorHAnsi" w:hAnsi="Times New Roman" w:cs="Times New Roman"/>
          <w:bCs/>
          <w:sz w:val="28"/>
          <w:szCs w:val="28"/>
          <w:lang w:eastAsia="en-US"/>
        </w:rPr>
        <w:t xml:space="preserve">Часть </w:t>
      </w:r>
      <w:r w:rsidRPr="005466F7">
        <w:rPr>
          <w:rFonts w:ascii="Times New Roman" w:eastAsiaTheme="minorHAnsi" w:hAnsi="Times New Roman" w:cs="Times New Roman"/>
          <w:sz w:val="28"/>
          <w:szCs w:val="28"/>
          <w:lang w:eastAsia="en-US"/>
        </w:rPr>
        <w:t>5 статьи 27 изложить в следующей редакции:</w:t>
      </w:r>
    </w:p>
    <w:p w:rsidR="00C41AFF" w:rsidRPr="005466F7" w:rsidRDefault="00C41AFF" w:rsidP="00C41AFF">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 xml:space="preserve">«5. </w:t>
      </w:r>
      <w:proofErr w:type="gramStart"/>
      <w:r w:rsidRPr="005466F7">
        <w:rPr>
          <w:rFonts w:ascii="Times New Roman" w:eastAsiaTheme="minorHAnsi" w:hAnsi="Times New Roman" w:cs="Times New Roman"/>
          <w:sz w:val="28"/>
          <w:szCs w:val="28"/>
          <w:lang w:eastAsia="en-US"/>
        </w:rPr>
        <w:t xml:space="preserve">Председатель городского Совета народных депутатов и заместитель председателя городского Совета народных депутатов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w:t>
      </w:r>
      <w:r w:rsidRPr="005466F7">
        <w:rPr>
          <w:rFonts w:ascii="Times New Roman" w:eastAsiaTheme="minorHAnsi" w:hAnsi="Times New Roman" w:cs="Times New Roman"/>
          <w:sz w:val="28"/>
          <w:szCs w:val="28"/>
          <w:lang w:eastAsia="en-US"/>
        </w:rPr>
        <w:lastRenderedPageBreak/>
        <w:t>предусмотрено федеральными</w:t>
      </w:r>
      <w:proofErr w:type="gramEnd"/>
      <w:r w:rsidRPr="005466F7">
        <w:rPr>
          <w:rFonts w:ascii="Times New Roman" w:eastAsiaTheme="minorHAnsi" w:hAnsi="Times New Roman" w:cs="Times New Roman"/>
          <w:sz w:val="28"/>
          <w:szCs w:val="28"/>
          <w:lang w:eastAsia="en-US"/>
        </w:rPr>
        <w:t xml:space="preserve"> законами</w:t>
      </w:r>
      <w:proofErr w:type="gramStart"/>
      <w:r w:rsidRPr="005466F7">
        <w:rPr>
          <w:rFonts w:ascii="Times New Roman" w:eastAsiaTheme="minorHAnsi" w:hAnsi="Times New Roman" w:cs="Times New Roman"/>
          <w:sz w:val="28"/>
          <w:szCs w:val="28"/>
          <w:lang w:eastAsia="en-US"/>
        </w:rPr>
        <w:t>.».</w:t>
      </w:r>
      <w:proofErr w:type="gramEnd"/>
    </w:p>
    <w:p w:rsidR="007F069A" w:rsidRDefault="00C41AFF" w:rsidP="007F069A">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 xml:space="preserve">1.4. </w:t>
      </w:r>
      <w:r w:rsidR="00506A98" w:rsidRPr="005466F7">
        <w:rPr>
          <w:rFonts w:ascii="Times New Roman" w:eastAsiaTheme="minorHAnsi" w:hAnsi="Times New Roman" w:cs="Times New Roman"/>
          <w:sz w:val="28"/>
          <w:szCs w:val="28"/>
          <w:lang w:eastAsia="en-US"/>
        </w:rPr>
        <w:t>Пункт 40 части 2 статьи 28</w:t>
      </w:r>
      <w:r w:rsidR="007F069A">
        <w:rPr>
          <w:rFonts w:ascii="Times New Roman" w:eastAsiaTheme="minorHAnsi" w:hAnsi="Times New Roman" w:cs="Times New Roman"/>
          <w:sz w:val="28"/>
          <w:szCs w:val="28"/>
          <w:lang w:eastAsia="en-US"/>
        </w:rPr>
        <w:t xml:space="preserve"> изложить в следующей редакции:</w:t>
      </w:r>
    </w:p>
    <w:p w:rsidR="00C1354F" w:rsidRPr="00C1354F" w:rsidRDefault="007F069A" w:rsidP="00C1354F">
      <w:pPr>
        <w:pStyle w:val="ConsPlusNormal"/>
        <w:tabs>
          <w:tab w:val="left" w:pos="7655"/>
        </w:tabs>
        <w:ind w:left="-567" w:firstLine="540"/>
        <w:jc w:val="both"/>
        <w:rPr>
          <w:rFonts w:ascii="Times New Roman" w:eastAsiaTheme="minorHAnsi" w:hAnsi="Times New Roman" w:cs="Times New Roman"/>
          <w:bCs/>
          <w:sz w:val="28"/>
          <w:szCs w:val="28"/>
          <w:lang w:eastAsia="en-US"/>
        </w:rPr>
      </w:pPr>
      <w:r w:rsidRPr="00C1354F">
        <w:rPr>
          <w:rFonts w:ascii="Times New Roman" w:eastAsiaTheme="minorHAnsi" w:hAnsi="Times New Roman" w:cs="Times New Roman"/>
          <w:sz w:val="28"/>
          <w:szCs w:val="28"/>
          <w:lang w:eastAsia="en-US"/>
        </w:rPr>
        <w:t>«40) утверждение</w:t>
      </w:r>
      <w:r w:rsidR="00C1354F" w:rsidRPr="00C1354F">
        <w:rPr>
          <w:rFonts w:ascii="Times New Roman" w:eastAsiaTheme="minorHAnsi" w:hAnsi="Times New Roman" w:cs="Times New Roman"/>
          <w:sz w:val="28"/>
          <w:szCs w:val="28"/>
          <w:lang w:eastAsia="en-US"/>
        </w:rPr>
        <w:t>:</w:t>
      </w:r>
      <w:r w:rsidRPr="00C1354F">
        <w:rPr>
          <w:rFonts w:ascii="Times New Roman" w:eastAsiaTheme="minorHAnsi" w:hAnsi="Times New Roman" w:cs="Times New Roman"/>
          <w:sz w:val="28"/>
          <w:szCs w:val="28"/>
          <w:lang w:eastAsia="en-US"/>
        </w:rPr>
        <w:t xml:space="preserve"> положений о видах муниципального контроля, устанавливающих порядок организации и осуществления муниципального контроля</w:t>
      </w:r>
      <w:r w:rsidR="00C1354F" w:rsidRPr="00C1354F">
        <w:rPr>
          <w:rFonts w:ascii="Times New Roman" w:eastAsiaTheme="minorHAnsi" w:hAnsi="Times New Roman" w:cs="Times New Roman"/>
          <w:sz w:val="28"/>
          <w:szCs w:val="28"/>
          <w:lang w:eastAsia="en-US"/>
        </w:rPr>
        <w:t xml:space="preserve">; перечня </w:t>
      </w:r>
      <w:r w:rsidRPr="00C1354F">
        <w:rPr>
          <w:rFonts w:ascii="Times New Roman" w:eastAsiaTheme="minorHAnsi" w:hAnsi="Times New Roman" w:cs="Times New Roman"/>
          <w:bCs/>
          <w:sz w:val="28"/>
          <w:szCs w:val="28"/>
          <w:lang w:eastAsia="en-US"/>
        </w:rPr>
        <w:t>индикаторов риска нарушения обязательных требований по видам</w:t>
      </w:r>
      <w:r w:rsidR="00C1354F" w:rsidRPr="00C1354F">
        <w:rPr>
          <w:rFonts w:ascii="Times New Roman" w:eastAsiaTheme="minorHAnsi" w:hAnsi="Times New Roman" w:cs="Times New Roman"/>
          <w:bCs/>
          <w:sz w:val="28"/>
          <w:szCs w:val="28"/>
          <w:lang w:eastAsia="en-US"/>
        </w:rPr>
        <w:t xml:space="preserve"> муниципального</w:t>
      </w:r>
      <w:r w:rsidRPr="00C1354F">
        <w:rPr>
          <w:rFonts w:ascii="Times New Roman" w:eastAsiaTheme="minorHAnsi" w:hAnsi="Times New Roman" w:cs="Times New Roman"/>
          <w:bCs/>
          <w:sz w:val="28"/>
          <w:szCs w:val="28"/>
          <w:lang w:eastAsia="en-US"/>
        </w:rPr>
        <w:t xml:space="preserve"> контроля</w:t>
      </w:r>
      <w:r w:rsidR="00501A64">
        <w:rPr>
          <w:rFonts w:ascii="Times New Roman" w:eastAsiaTheme="minorHAnsi" w:hAnsi="Times New Roman" w:cs="Times New Roman"/>
          <w:bCs/>
          <w:sz w:val="28"/>
          <w:szCs w:val="28"/>
          <w:lang w:eastAsia="en-US"/>
        </w:rPr>
        <w:t>;</w:t>
      </w:r>
      <w:r w:rsidR="00C1354F" w:rsidRPr="00C1354F">
        <w:rPr>
          <w:rFonts w:ascii="Times New Roman" w:eastAsiaTheme="minorHAnsi" w:hAnsi="Times New Roman" w:cs="Times New Roman"/>
          <w:bCs/>
          <w:sz w:val="28"/>
          <w:szCs w:val="28"/>
          <w:lang w:eastAsia="en-US"/>
        </w:rPr>
        <w:t xml:space="preserve"> к</w:t>
      </w:r>
      <w:r w:rsidRPr="00C1354F">
        <w:rPr>
          <w:rFonts w:ascii="Times New Roman" w:eastAsiaTheme="minorHAnsi" w:hAnsi="Times New Roman" w:cs="Times New Roman"/>
          <w:bCs/>
          <w:sz w:val="28"/>
          <w:szCs w:val="28"/>
          <w:lang w:eastAsia="en-US"/>
        </w:rPr>
        <w:t>лючевы</w:t>
      </w:r>
      <w:r w:rsidR="00C1354F" w:rsidRPr="00C1354F">
        <w:rPr>
          <w:rFonts w:ascii="Times New Roman" w:eastAsiaTheme="minorHAnsi" w:hAnsi="Times New Roman" w:cs="Times New Roman"/>
          <w:bCs/>
          <w:sz w:val="28"/>
          <w:szCs w:val="28"/>
          <w:lang w:eastAsia="en-US"/>
        </w:rPr>
        <w:t>х</w:t>
      </w:r>
      <w:r w:rsidRPr="00C1354F">
        <w:rPr>
          <w:rFonts w:ascii="Times New Roman" w:eastAsiaTheme="minorHAnsi" w:hAnsi="Times New Roman" w:cs="Times New Roman"/>
          <w:bCs/>
          <w:sz w:val="28"/>
          <w:szCs w:val="28"/>
          <w:lang w:eastAsia="en-US"/>
        </w:rPr>
        <w:t xml:space="preserve"> показател</w:t>
      </w:r>
      <w:r w:rsidR="00C1354F" w:rsidRPr="00C1354F">
        <w:rPr>
          <w:rFonts w:ascii="Times New Roman" w:eastAsiaTheme="minorHAnsi" w:hAnsi="Times New Roman" w:cs="Times New Roman"/>
          <w:bCs/>
          <w:sz w:val="28"/>
          <w:szCs w:val="28"/>
          <w:lang w:eastAsia="en-US"/>
        </w:rPr>
        <w:t xml:space="preserve">ей </w:t>
      </w:r>
      <w:r w:rsidRPr="00C1354F">
        <w:rPr>
          <w:rFonts w:ascii="Times New Roman" w:eastAsiaTheme="minorHAnsi" w:hAnsi="Times New Roman" w:cs="Times New Roman"/>
          <w:bCs/>
          <w:sz w:val="28"/>
          <w:szCs w:val="28"/>
          <w:lang w:eastAsia="en-US"/>
        </w:rPr>
        <w:t>вид</w:t>
      </w:r>
      <w:r w:rsidR="00501A64">
        <w:rPr>
          <w:rFonts w:ascii="Times New Roman" w:eastAsiaTheme="minorHAnsi" w:hAnsi="Times New Roman" w:cs="Times New Roman"/>
          <w:bCs/>
          <w:sz w:val="28"/>
          <w:szCs w:val="28"/>
          <w:lang w:eastAsia="en-US"/>
        </w:rPr>
        <w:t>ов</w:t>
      </w:r>
      <w:r w:rsidRPr="00C1354F">
        <w:rPr>
          <w:rFonts w:ascii="Times New Roman" w:eastAsiaTheme="minorHAnsi" w:hAnsi="Times New Roman" w:cs="Times New Roman"/>
          <w:bCs/>
          <w:sz w:val="28"/>
          <w:szCs w:val="28"/>
          <w:lang w:eastAsia="en-US"/>
        </w:rPr>
        <w:t xml:space="preserve"> </w:t>
      </w:r>
      <w:r w:rsidR="00C1354F" w:rsidRPr="00C1354F">
        <w:rPr>
          <w:rFonts w:ascii="Times New Roman" w:eastAsiaTheme="minorHAnsi" w:hAnsi="Times New Roman" w:cs="Times New Roman"/>
          <w:bCs/>
          <w:sz w:val="28"/>
          <w:szCs w:val="28"/>
          <w:lang w:eastAsia="en-US"/>
        </w:rPr>
        <w:t xml:space="preserve">муниципального </w:t>
      </w:r>
      <w:r w:rsidRPr="00C1354F">
        <w:rPr>
          <w:rFonts w:ascii="Times New Roman" w:eastAsiaTheme="minorHAnsi" w:hAnsi="Times New Roman" w:cs="Times New Roman"/>
          <w:bCs/>
          <w:sz w:val="28"/>
          <w:szCs w:val="28"/>
          <w:lang w:eastAsia="en-US"/>
        </w:rPr>
        <w:t>контроля и их целевы</w:t>
      </w:r>
      <w:r w:rsidR="00C1354F" w:rsidRPr="00C1354F">
        <w:rPr>
          <w:rFonts w:ascii="Times New Roman" w:eastAsiaTheme="minorHAnsi" w:hAnsi="Times New Roman" w:cs="Times New Roman"/>
          <w:bCs/>
          <w:sz w:val="28"/>
          <w:szCs w:val="28"/>
          <w:lang w:eastAsia="en-US"/>
        </w:rPr>
        <w:t>х</w:t>
      </w:r>
      <w:r w:rsidRPr="00C1354F">
        <w:rPr>
          <w:rFonts w:ascii="Times New Roman" w:eastAsiaTheme="minorHAnsi" w:hAnsi="Times New Roman" w:cs="Times New Roman"/>
          <w:bCs/>
          <w:sz w:val="28"/>
          <w:szCs w:val="28"/>
          <w:lang w:eastAsia="en-US"/>
        </w:rPr>
        <w:t xml:space="preserve"> значени</w:t>
      </w:r>
      <w:r w:rsidR="00C1354F" w:rsidRPr="00C1354F">
        <w:rPr>
          <w:rFonts w:ascii="Times New Roman" w:eastAsiaTheme="minorHAnsi" w:hAnsi="Times New Roman" w:cs="Times New Roman"/>
          <w:bCs/>
          <w:sz w:val="28"/>
          <w:szCs w:val="28"/>
          <w:lang w:eastAsia="en-US"/>
        </w:rPr>
        <w:t>й</w:t>
      </w:r>
      <w:r w:rsidRPr="00C1354F">
        <w:rPr>
          <w:rFonts w:ascii="Times New Roman" w:eastAsiaTheme="minorHAnsi" w:hAnsi="Times New Roman" w:cs="Times New Roman"/>
          <w:bCs/>
          <w:sz w:val="28"/>
          <w:szCs w:val="28"/>
          <w:lang w:eastAsia="en-US"/>
        </w:rPr>
        <w:t>, индикативны</w:t>
      </w:r>
      <w:r w:rsidR="00C1354F" w:rsidRPr="00C1354F">
        <w:rPr>
          <w:rFonts w:ascii="Times New Roman" w:eastAsiaTheme="minorHAnsi" w:hAnsi="Times New Roman" w:cs="Times New Roman"/>
          <w:bCs/>
          <w:sz w:val="28"/>
          <w:szCs w:val="28"/>
          <w:lang w:eastAsia="en-US"/>
        </w:rPr>
        <w:t>х</w:t>
      </w:r>
      <w:r w:rsidRPr="00C1354F">
        <w:rPr>
          <w:rFonts w:ascii="Times New Roman" w:eastAsiaTheme="minorHAnsi" w:hAnsi="Times New Roman" w:cs="Times New Roman"/>
          <w:bCs/>
          <w:sz w:val="28"/>
          <w:szCs w:val="28"/>
          <w:lang w:eastAsia="en-US"/>
        </w:rPr>
        <w:t xml:space="preserve"> показател</w:t>
      </w:r>
      <w:r w:rsidR="00C1354F" w:rsidRPr="00C1354F">
        <w:rPr>
          <w:rFonts w:ascii="Times New Roman" w:eastAsiaTheme="minorHAnsi" w:hAnsi="Times New Roman" w:cs="Times New Roman"/>
          <w:bCs/>
          <w:sz w:val="28"/>
          <w:szCs w:val="28"/>
          <w:lang w:eastAsia="en-US"/>
        </w:rPr>
        <w:t xml:space="preserve">ей </w:t>
      </w:r>
      <w:r w:rsidRPr="00C1354F">
        <w:rPr>
          <w:rFonts w:ascii="Times New Roman" w:eastAsiaTheme="minorHAnsi" w:hAnsi="Times New Roman" w:cs="Times New Roman"/>
          <w:bCs/>
          <w:sz w:val="28"/>
          <w:szCs w:val="28"/>
          <w:lang w:eastAsia="en-US"/>
        </w:rPr>
        <w:t>для видов муниципального контроля</w:t>
      </w:r>
      <w:proofErr w:type="gramStart"/>
      <w:r w:rsidR="00C1354F" w:rsidRPr="00C1354F">
        <w:rPr>
          <w:rFonts w:ascii="Times New Roman" w:eastAsiaTheme="minorHAnsi" w:hAnsi="Times New Roman" w:cs="Times New Roman"/>
          <w:bCs/>
          <w:sz w:val="28"/>
          <w:szCs w:val="28"/>
          <w:lang w:eastAsia="en-US"/>
        </w:rPr>
        <w:t>;»</w:t>
      </w:r>
      <w:proofErr w:type="gramEnd"/>
      <w:r w:rsidR="00C1354F">
        <w:rPr>
          <w:rFonts w:ascii="Times New Roman" w:eastAsiaTheme="minorHAnsi" w:hAnsi="Times New Roman" w:cs="Times New Roman"/>
          <w:bCs/>
          <w:sz w:val="28"/>
          <w:szCs w:val="28"/>
          <w:lang w:eastAsia="en-US"/>
        </w:rPr>
        <w:t>.</w:t>
      </w:r>
    </w:p>
    <w:p w:rsidR="00C41AFF" w:rsidRPr="005466F7" w:rsidRDefault="00506A98" w:rsidP="00C41AFF">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1.5.</w:t>
      </w:r>
      <w:r w:rsidR="00C41AFF" w:rsidRPr="005466F7">
        <w:rPr>
          <w:rFonts w:ascii="Times New Roman" w:eastAsiaTheme="minorHAnsi" w:hAnsi="Times New Roman" w:cs="Times New Roman"/>
          <w:sz w:val="28"/>
          <w:szCs w:val="28"/>
          <w:lang w:eastAsia="en-US"/>
        </w:rPr>
        <w:t>Часть 5 статьи 36 изложить в следующей редакции:</w:t>
      </w:r>
    </w:p>
    <w:p w:rsidR="00C41AFF" w:rsidRPr="005466F7" w:rsidRDefault="00C41AFF" w:rsidP="00C41AFF">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 xml:space="preserve">«5. </w:t>
      </w:r>
      <w:proofErr w:type="gramStart"/>
      <w:r w:rsidRPr="005466F7">
        <w:rPr>
          <w:rFonts w:ascii="Times New Roman" w:eastAsiaTheme="minorHAnsi" w:hAnsi="Times New Roman" w:cs="Times New Roman"/>
          <w:sz w:val="28"/>
          <w:szCs w:val="28"/>
          <w:lang w:eastAsia="en-US"/>
        </w:rPr>
        <w:t>Глава города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5466F7">
        <w:rPr>
          <w:rFonts w:ascii="Times New Roman" w:eastAsiaTheme="minorHAnsi" w:hAnsi="Times New Roman" w:cs="Times New Roman"/>
          <w:sz w:val="28"/>
          <w:szCs w:val="28"/>
          <w:lang w:eastAsia="en-US"/>
        </w:rPr>
        <w:t xml:space="preserve"> Глава города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5466F7">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5466F7">
        <w:rPr>
          <w:rFonts w:ascii="Times New Roman" w:eastAsiaTheme="minorHAnsi" w:hAnsi="Times New Roman" w:cs="Times New Roman"/>
          <w:sz w:val="28"/>
          <w:szCs w:val="28"/>
          <w:lang w:eastAsia="en-US"/>
        </w:rPr>
        <w:t>, иными федеральными законами</w:t>
      </w:r>
      <w:proofErr w:type="gramStart"/>
      <w:r w:rsidRPr="005466F7">
        <w:rPr>
          <w:rFonts w:ascii="Times New Roman" w:eastAsiaTheme="minorHAnsi" w:hAnsi="Times New Roman" w:cs="Times New Roman"/>
          <w:sz w:val="28"/>
          <w:szCs w:val="28"/>
          <w:lang w:eastAsia="en-US"/>
        </w:rPr>
        <w:t>.».</w:t>
      </w:r>
      <w:proofErr w:type="gramEnd"/>
    </w:p>
    <w:p w:rsidR="00545043" w:rsidRPr="005466F7" w:rsidRDefault="00C41AFF" w:rsidP="00C41AFF">
      <w:pPr>
        <w:pStyle w:val="ConsPlusNormal"/>
        <w:tabs>
          <w:tab w:val="left" w:pos="7655"/>
        </w:tabs>
        <w:ind w:left="-567" w:firstLine="540"/>
        <w:jc w:val="both"/>
        <w:rPr>
          <w:rFonts w:ascii="Times New Roman" w:eastAsiaTheme="minorHAnsi" w:hAnsi="Times New Roman" w:cs="Times New Roman"/>
          <w:bCs/>
          <w:sz w:val="28"/>
          <w:szCs w:val="28"/>
          <w:lang w:eastAsia="en-US"/>
        </w:rPr>
      </w:pPr>
      <w:r w:rsidRPr="005466F7">
        <w:rPr>
          <w:rFonts w:ascii="Times New Roman" w:eastAsiaTheme="minorHAnsi" w:hAnsi="Times New Roman" w:cs="Times New Roman"/>
          <w:bCs/>
          <w:sz w:val="28"/>
          <w:szCs w:val="28"/>
          <w:lang w:eastAsia="en-US"/>
        </w:rPr>
        <w:t>1.</w:t>
      </w:r>
      <w:r w:rsidR="00545043" w:rsidRPr="005466F7">
        <w:rPr>
          <w:rFonts w:ascii="Times New Roman" w:eastAsiaTheme="minorHAnsi" w:hAnsi="Times New Roman" w:cs="Times New Roman"/>
          <w:bCs/>
          <w:sz w:val="28"/>
          <w:szCs w:val="28"/>
          <w:lang w:eastAsia="en-US"/>
        </w:rPr>
        <w:t>6</w:t>
      </w:r>
      <w:r w:rsidRPr="005466F7">
        <w:rPr>
          <w:rFonts w:ascii="Times New Roman" w:eastAsiaTheme="minorHAnsi" w:hAnsi="Times New Roman" w:cs="Times New Roman"/>
          <w:bCs/>
          <w:sz w:val="28"/>
          <w:szCs w:val="28"/>
          <w:lang w:eastAsia="en-US"/>
        </w:rPr>
        <w:t>.</w:t>
      </w:r>
      <w:r w:rsidR="00545043" w:rsidRPr="005466F7">
        <w:rPr>
          <w:rFonts w:ascii="Times New Roman" w:eastAsiaTheme="minorHAnsi" w:hAnsi="Times New Roman" w:cs="Times New Roman"/>
          <w:bCs/>
          <w:sz w:val="28"/>
          <w:szCs w:val="28"/>
          <w:lang w:eastAsia="en-US"/>
        </w:rPr>
        <w:t xml:space="preserve"> В статье 45:</w:t>
      </w:r>
    </w:p>
    <w:p w:rsidR="00545043" w:rsidRPr="005466F7" w:rsidRDefault="00545043" w:rsidP="00C41AFF">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bCs/>
          <w:sz w:val="28"/>
          <w:szCs w:val="28"/>
          <w:lang w:eastAsia="en-US"/>
        </w:rPr>
        <w:t>1) и</w:t>
      </w:r>
      <w:r w:rsidR="00C41AFF" w:rsidRPr="005466F7">
        <w:rPr>
          <w:rFonts w:ascii="Times New Roman" w:eastAsiaTheme="minorHAnsi" w:hAnsi="Times New Roman" w:cs="Times New Roman"/>
          <w:bCs/>
          <w:sz w:val="28"/>
          <w:szCs w:val="28"/>
          <w:lang w:eastAsia="en-US"/>
        </w:rPr>
        <w:t>з пункта 83 части 2 слова «</w:t>
      </w:r>
      <w:r w:rsidR="00C41AFF" w:rsidRPr="005466F7">
        <w:rPr>
          <w:rFonts w:ascii="Times New Roman" w:eastAsiaTheme="minorHAnsi" w:hAnsi="Times New Roman" w:cs="Times New Roman"/>
          <w:sz w:val="28"/>
          <w:szCs w:val="28"/>
          <w:lang w:eastAsia="en-US"/>
        </w:rPr>
        <w:t>, проводит открытый аукцион на право заключить договор о создании искусственного земельного участка в соответствии с федеральным законом» исключить</w:t>
      </w:r>
      <w:r w:rsidRPr="005466F7">
        <w:rPr>
          <w:rFonts w:ascii="Times New Roman" w:eastAsiaTheme="minorHAnsi" w:hAnsi="Times New Roman" w:cs="Times New Roman"/>
          <w:sz w:val="28"/>
          <w:szCs w:val="28"/>
          <w:lang w:eastAsia="en-US"/>
        </w:rPr>
        <w:t>;</w:t>
      </w:r>
    </w:p>
    <w:p w:rsidR="002F038C" w:rsidRPr="005466F7" w:rsidRDefault="00545043" w:rsidP="002F038C">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2) часть 3 изложить в следующей редакции:</w:t>
      </w:r>
    </w:p>
    <w:p w:rsidR="002F038C" w:rsidRPr="005466F7" w:rsidRDefault="00545043" w:rsidP="002F038C">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 xml:space="preserve">«3. </w:t>
      </w:r>
      <w:r w:rsidR="002F038C" w:rsidRPr="005466F7">
        <w:rPr>
          <w:rFonts w:ascii="Times New Roman" w:eastAsiaTheme="minorHAnsi" w:hAnsi="Times New Roman" w:cs="Times New Roman"/>
          <w:sz w:val="28"/>
          <w:szCs w:val="28"/>
          <w:lang w:eastAsia="en-US"/>
        </w:rPr>
        <w:t>Администрация города является органом местного самоуправления, уполномоченным на осуществление муниципального контроля.</w:t>
      </w:r>
    </w:p>
    <w:p w:rsidR="005466F7" w:rsidRPr="005466F7" w:rsidRDefault="002F038C" w:rsidP="005466F7">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К полномочиям администрации города</w:t>
      </w:r>
      <w:r w:rsidR="005466F7" w:rsidRPr="005466F7">
        <w:rPr>
          <w:rFonts w:ascii="Times New Roman" w:eastAsiaTheme="minorHAnsi" w:hAnsi="Times New Roman" w:cs="Times New Roman"/>
          <w:sz w:val="28"/>
          <w:szCs w:val="28"/>
          <w:lang w:eastAsia="en-US"/>
        </w:rPr>
        <w:t xml:space="preserve"> в области муниципального контроля относятся:</w:t>
      </w:r>
    </w:p>
    <w:p w:rsidR="005466F7" w:rsidRPr="005466F7" w:rsidRDefault="005466F7" w:rsidP="005466F7">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466F7" w:rsidRPr="005466F7" w:rsidRDefault="005466F7" w:rsidP="005466F7">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2) организация и осуществление муниципального контроля на территории городского округа;</w:t>
      </w:r>
    </w:p>
    <w:p w:rsidR="005466F7" w:rsidRDefault="005466F7" w:rsidP="005466F7">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3)  иные полномочия в соответствии с Федеральным законом от 31.07.2020 №248-ФЗ «О государственном контроле (надзоре) и муниципальном контроле в Российской Федерации»,  другими федеральными законами</w:t>
      </w:r>
      <w:proofErr w:type="gramStart"/>
      <w:r w:rsidRPr="005466F7">
        <w:rPr>
          <w:rFonts w:ascii="Times New Roman" w:eastAsiaTheme="minorHAnsi" w:hAnsi="Times New Roman" w:cs="Times New Roman"/>
          <w:sz w:val="28"/>
          <w:szCs w:val="28"/>
          <w:lang w:eastAsia="en-US"/>
        </w:rPr>
        <w:t>.</w:t>
      </w:r>
      <w:r w:rsidR="00C1354F">
        <w:rPr>
          <w:rFonts w:ascii="Times New Roman" w:eastAsiaTheme="minorHAnsi" w:hAnsi="Times New Roman" w:cs="Times New Roman"/>
          <w:sz w:val="28"/>
          <w:szCs w:val="28"/>
          <w:lang w:eastAsia="en-US"/>
        </w:rPr>
        <w:t>».</w:t>
      </w:r>
      <w:proofErr w:type="gramEnd"/>
    </w:p>
    <w:p w:rsidR="002F038C" w:rsidRPr="005466F7" w:rsidRDefault="00C41AFF" w:rsidP="005466F7">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1.</w:t>
      </w:r>
      <w:r w:rsidR="00545043" w:rsidRPr="005466F7">
        <w:rPr>
          <w:rFonts w:ascii="Times New Roman" w:eastAsiaTheme="minorHAnsi" w:hAnsi="Times New Roman" w:cs="Times New Roman"/>
          <w:sz w:val="28"/>
          <w:szCs w:val="28"/>
          <w:lang w:eastAsia="en-US"/>
        </w:rPr>
        <w:t>7</w:t>
      </w:r>
      <w:r w:rsidRPr="005466F7">
        <w:rPr>
          <w:rFonts w:ascii="Times New Roman" w:eastAsiaTheme="minorHAnsi" w:hAnsi="Times New Roman" w:cs="Times New Roman"/>
          <w:sz w:val="28"/>
          <w:szCs w:val="28"/>
          <w:lang w:eastAsia="en-US"/>
        </w:rPr>
        <w:t>. В части 1 статьи 50.1:</w:t>
      </w:r>
    </w:p>
    <w:p w:rsidR="002F038C" w:rsidRPr="005466F7" w:rsidRDefault="00C41AFF" w:rsidP="002F038C">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1) пункт 2 после слов «государственной власти» дополнить словами «Кемеровской области-Кузбасса» и слова «, предприятий и организаций независимо от форм собственности» исключить;</w:t>
      </w:r>
    </w:p>
    <w:p w:rsidR="002F038C" w:rsidRPr="005466F7" w:rsidRDefault="00C41AFF" w:rsidP="002F038C">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2) пункт 7 изложить в следующей редакции:</w:t>
      </w:r>
    </w:p>
    <w:p w:rsidR="002F038C" w:rsidRPr="005466F7" w:rsidRDefault="00C41AFF" w:rsidP="002F038C">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«7) в случае обращения в органы государственной власти Кемеровской области-Кузбасса, органы местного самоуправления получить ответ на поставленные вопросы в соответствии с компетенцией указанных органов не позднее 30 дней со дня получения указанными органами такого обращения либо в иной срок, согласованный с указанными органами</w:t>
      </w:r>
      <w:proofErr w:type="gramStart"/>
      <w:r w:rsidRPr="005466F7">
        <w:rPr>
          <w:rFonts w:ascii="Times New Roman" w:eastAsiaTheme="minorHAnsi" w:hAnsi="Times New Roman" w:cs="Times New Roman"/>
          <w:sz w:val="28"/>
          <w:szCs w:val="28"/>
          <w:lang w:eastAsia="en-US"/>
        </w:rPr>
        <w:t>;»</w:t>
      </w:r>
      <w:proofErr w:type="gramEnd"/>
      <w:r w:rsidRPr="005466F7">
        <w:rPr>
          <w:rFonts w:ascii="Times New Roman" w:eastAsiaTheme="minorHAnsi" w:hAnsi="Times New Roman" w:cs="Times New Roman"/>
          <w:sz w:val="28"/>
          <w:szCs w:val="28"/>
          <w:lang w:eastAsia="en-US"/>
        </w:rPr>
        <w:t>.</w:t>
      </w:r>
    </w:p>
    <w:p w:rsidR="002F038C" w:rsidRPr="005466F7" w:rsidRDefault="00C41AFF" w:rsidP="002F038C">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 xml:space="preserve">2. </w:t>
      </w:r>
      <w:proofErr w:type="gramStart"/>
      <w:r w:rsidRPr="005466F7">
        <w:rPr>
          <w:rFonts w:ascii="Times New Roman" w:eastAsiaTheme="minorHAnsi" w:hAnsi="Times New Roman" w:cs="Times New Roman"/>
          <w:sz w:val="28"/>
          <w:szCs w:val="28"/>
          <w:lang w:eastAsia="en-US"/>
        </w:rPr>
        <w:t>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в городской газете «Новокузнецк» в течение 7 дней с момента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w:t>
      </w:r>
      <w:proofErr w:type="gramEnd"/>
      <w:r w:rsidRPr="005466F7">
        <w:rPr>
          <w:rFonts w:ascii="Times New Roman" w:eastAsiaTheme="minorHAnsi" w:hAnsi="Times New Roman" w:cs="Times New Roman"/>
          <w:sz w:val="28"/>
          <w:szCs w:val="28"/>
          <w:lang w:eastAsia="en-US"/>
        </w:rPr>
        <w:t xml:space="preserve"> после его официального опубликования.</w:t>
      </w:r>
    </w:p>
    <w:p w:rsidR="00C41AFF" w:rsidRPr="005466F7" w:rsidRDefault="00C41AFF" w:rsidP="002F038C">
      <w:pPr>
        <w:pStyle w:val="ConsPlusNormal"/>
        <w:tabs>
          <w:tab w:val="left" w:pos="7655"/>
        </w:tabs>
        <w:ind w:left="-567" w:firstLine="540"/>
        <w:jc w:val="both"/>
        <w:rPr>
          <w:rFonts w:ascii="Times New Roman" w:eastAsiaTheme="minorHAnsi" w:hAnsi="Times New Roman" w:cs="Times New Roman"/>
          <w:sz w:val="28"/>
          <w:szCs w:val="28"/>
          <w:lang w:eastAsia="en-US"/>
        </w:rPr>
      </w:pPr>
      <w:r w:rsidRPr="005466F7">
        <w:rPr>
          <w:rFonts w:ascii="Times New Roman" w:eastAsiaTheme="minorHAnsi" w:hAnsi="Times New Roman" w:cs="Times New Roman"/>
          <w:sz w:val="28"/>
          <w:szCs w:val="28"/>
          <w:lang w:eastAsia="en-US"/>
        </w:rPr>
        <w:t xml:space="preserve">3. </w:t>
      </w:r>
      <w:proofErr w:type="gramStart"/>
      <w:r w:rsidRPr="005466F7">
        <w:rPr>
          <w:rFonts w:ascii="Times New Roman" w:hAnsi="Times New Roman" w:cs="Times New Roman"/>
          <w:sz w:val="28"/>
          <w:szCs w:val="28"/>
        </w:rPr>
        <w:t>Контроль за</w:t>
      </w:r>
      <w:proofErr w:type="gramEnd"/>
      <w:r w:rsidRPr="005466F7">
        <w:rPr>
          <w:rFonts w:ascii="Times New Roman" w:hAnsi="Times New Roman" w:cs="Times New Roman"/>
          <w:sz w:val="28"/>
          <w:szCs w:val="28"/>
        </w:rPr>
        <w:t xml:space="preserve"> исполнением настоящего решения возложить на администрацию города Новокузнецка и комитет по вопросам местного самоуправления, правопорядка и информационной политики Новокузнецкого городского Совета народных депутатов.</w:t>
      </w:r>
    </w:p>
    <w:p w:rsidR="00C41AFF" w:rsidRPr="005466F7" w:rsidRDefault="00C41AFF" w:rsidP="00C41AFF">
      <w:pPr>
        <w:pStyle w:val="ConsPlusNormal"/>
        <w:ind w:left="-567"/>
        <w:jc w:val="both"/>
        <w:rPr>
          <w:rFonts w:ascii="Times New Roman" w:hAnsi="Times New Roman" w:cs="Times New Roman"/>
          <w:sz w:val="28"/>
          <w:szCs w:val="28"/>
        </w:rPr>
      </w:pPr>
    </w:p>
    <w:p w:rsidR="00C41AFF" w:rsidRDefault="00C41AFF" w:rsidP="00C41AFF">
      <w:pPr>
        <w:pStyle w:val="ConsPlusNormal"/>
        <w:ind w:left="-567"/>
        <w:jc w:val="both"/>
        <w:rPr>
          <w:rFonts w:ascii="Times New Roman" w:hAnsi="Times New Roman" w:cs="Times New Roman"/>
          <w:sz w:val="28"/>
          <w:szCs w:val="28"/>
        </w:rPr>
      </w:pPr>
    </w:p>
    <w:p w:rsidR="005466F7" w:rsidRPr="005466F7" w:rsidRDefault="005466F7" w:rsidP="00C41AFF">
      <w:pPr>
        <w:pStyle w:val="ConsPlusNormal"/>
        <w:ind w:left="-567"/>
        <w:jc w:val="both"/>
        <w:rPr>
          <w:rFonts w:ascii="Times New Roman" w:hAnsi="Times New Roman" w:cs="Times New Roman"/>
          <w:sz w:val="28"/>
          <w:szCs w:val="28"/>
        </w:rPr>
      </w:pPr>
    </w:p>
    <w:p w:rsidR="00C41AFF" w:rsidRPr="005466F7" w:rsidRDefault="00C41AFF" w:rsidP="00C41AFF">
      <w:pPr>
        <w:pStyle w:val="ConsPlusNormal"/>
        <w:ind w:left="-567"/>
        <w:jc w:val="both"/>
        <w:rPr>
          <w:rFonts w:ascii="Times New Roman" w:hAnsi="Times New Roman" w:cs="Times New Roman"/>
          <w:sz w:val="28"/>
          <w:szCs w:val="28"/>
        </w:rPr>
      </w:pPr>
      <w:r w:rsidRPr="005466F7">
        <w:rPr>
          <w:rFonts w:ascii="Times New Roman" w:hAnsi="Times New Roman" w:cs="Times New Roman"/>
          <w:sz w:val="28"/>
          <w:szCs w:val="28"/>
        </w:rPr>
        <w:t xml:space="preserve">Председатель </w:t>
      </w:r>
      <w:proofErr w:type="gramStart"/>
      <w:r w:rsidRPr="005466F7">
        <w:rPr>
          <w:rFonts w:ascii="Times New Roman" w:hAnsi="Times New Roman" w:cs="Times New Roman"/>
          <w:sz w:val="28"/>
          <w:szCs w:val="28"/>
        </w:rPr>
        <w:t>Новокузнецкого</w:t>
      </w:r>
      <w:proofErr w:type="gramEnd"/>
      <w:r w:rsidRPr="005466F7">
        <w:rPr>
          <w:rFonts w:ascii="Times New Roman" w:hAnsi="Times New Roman" w:cs="Times New Roman"/>
          <w:sz w:val="28"/>
          <w:szCs w:val="28"/>
        </w:rPr>
        <w:t xml:space="preserve"> </w:t>
      </w:r>
    </w:p>
    <w:p w:rsidR="00C41AFF" w:rsidRPr="005466F7" w:rsidRDefault="00C41AFF" w:rsidP="00C41AFF">
      <w:pPr>
        <w:pStyle w:val="ConsPlusNormal"/>
        <w:ind w:hanging="567"/>
        <w:jc w:val="both"/>
        <w:rPr>
          <w:rFonts w:ascii="Times New Roman" w:hAnsi="Times New Roman" w:cs="Times New Roman"/>
          <w:sz w:val="28"/>
          <w:szCs w:val="28"/>
        </w:rPr>
      </w:pPr>
      <w:r w:rsidRPr="005466F7">
        <w:rPr>
          <w:rFonts w:ascii="Times New Roman" w:hAnsi="Times New Roman" w:cs="Times New Roman"/>
          <w:sz w:val="28"/>
          <w:szCs w:val="28"/>
        </w:rPr>
        <w:t xml:space="preserve">городского Совета народных депутатов                                       А.К. </w:t>
      </w:r>
      <w:proofErr w:type="spellStart"/>
      <w:r w:rsidRPr="005466F7">
        <w:rPr>
          <w:rFonts w:ascii="Times New Roman" w:hAnsi="Times New Roman" w:cs="Times New Roman"/>
          <w:sz w:val="28"/>
          <w:szCs w:val="28"/>
        </w:rPr>
        <w:t>Шелковникова</w:t>
      </w:r>
      <w:proofErr w:type="spellEnd"/>
      <w:r w:rsidRPr="005466F7">
        <w:rPr>
          <w:rFonts w:ascii="Times New Roman" w:hAnsi="Times New Roman" w:cs="Times New Roman"/>
          <w:sz w:val="28"/>
          <w:szCs w:val="28"/>
        </w:rPr>
        <w:t xml:space="preserve">   </w:t>
      </w:r>
    </w:p>
    <w:p w:rsidR="00C41AFF" w:rsidRPr="005466F7" w:rsidRDefault="00C41AFF" w:rsidP="00C41AFF">
      <w:pPr>
        <w:pStyle w:val="ConsPlusNormal"/>
        <w:jc w:val="both"/>
        <w:rPr>
          <w:rFonts w:ascii="Times New Roman" w:hAnsi="Times New Roman" w:cs="Times New Roman"/>
          <w:sz w:val="28"/>
          <w:szCs w:val="28"/>
        </w:rPr>
      </w:pPr>
    </w:p>
    <w:p w:rsidR="00C41AFF" w:rsidRPr="005466F7" w:rsidRDefault="00C41AFF" w:rsidP="00C41AFF">
      <w:pPr>
        <w:pStyle w:val="ConsPlusNormal"/>
        <w:ind w:hanging="567"/>
        <w:jc w:val="both"/>
        <w:rPr>
          <w:rFonts w:ascii="Times New Roman" w:hAnsi="Times New Roman" w:cs="Times New Roman"/>
          <w:sz w:val="28"/>
          <w:szCs w:val="28"/>
        </w:rPr>
      </w:pPr>
      <w:r w:rsidRPr="005466F7">
        <w:rPr>
          <w:rFonts w:ascii="Times New Roman" w:hAnsi="Times New Roman" w:cs="Times New Roman"/>
          <w:sz w:val="28"/>
          <w:szCs w:val="28"/>
        </w:rPr>
        <w:t>Глава города Новокузнецка                                                                     С.Н. Кузнецов</w:t>
      </w:r>
    </w:p>
    <w:p w:rsidR="005466F7" w:rsidRDefault="005466F7" w:rsidP="00C41AFF">
      <w:pPr>
        <w:pStyle w:val="ConsPlusNormal"/>
        <w:ind w:hanging="567"/>
        <w:jc w:val="both"/>
        <w:rPr>
          <w:rFonts w:ascii="Times New Roman" w:hAnsi="Times New Roman" w:cs="Times New Roman"/>
          <w:sz w:val="28"/>
          <w:szCs w:val="28"/>
        </w:rPr>
      </w:pPr>
    </w:p>
    <w:p w:rsidR="005466F7" w:rsidRDefault="005466F7" w:rsidP="00C41AFF">
      <w:pPr>
        <w:pStyle w:val="ConsPlusNormal"/>
        <w:ind w:hanging="567"/>
        <w:jc w:val="both"/>
        <w:rPr>
          <w:rFonts w:ascii="Times New Roman" w:hAnsi="Times New Roman" w:cs="Times New Roman"/>
          <w:sz w:val="28"/>
          <w:szCs w:val="28"/>
        </w:rPr>
      </w:pPr>
    </w:p>
    <w:p w:rsidR="00C41AFF" w:rsidRDefault="00C41AFF" w:rsidP="00C41AFF">
      <w:pPr>
        <w:pStyle w:val="ConsPlusNormal"/>
        <w:ind w:hanging="567"/>
        <w:jc w:val="both"/>
        <w:rPr>
          <w:rFonts w:ascii="Times New Roman" w:hAnsi="Times New Roman" w:cs="Times New Roman"/>
          <w:sz w:val="22"/>
          <w:szCs w:val="22"/>
        </w:rPr>
      </w:pPr>
      <w:r>
        <w:rPr>
          <w:rFonts w:ascii="Times New Roman" w:hAnsi="Times New Roman" w:cs="Times New Roman"/>
          <w:sz w:val="22"/>
          <w:szCs w:val="22"/>
        </w:rPr>
        <w:t>г. Новокузнецк</w:t>
      </w:r>
    </w:p>
    <w:p w:rsidR="00C41AFF" w:rsidRDefault="00C41AFF" w:rsidP="00C41AFF">
      <w:pPr>
        <w:pStyle w:val="ConsPlusNormal"/>
        <w:ind w:hanging="567"/>
        <w:jc w:val="both"/>
        <w:rPr>
          <w:rFonts w:ascii="Times New Roman" w:hAnsi="Times New Roman" w:cs="Times New Roman"/>
          <w:sz w:val="22"/>
          <w:szCs w:val="22"/>
        </w:rPr>
      </w:pPr>
      <w:r>
        <w:rPr>
          <w:rFonts w:ascii="Times New Roman" w:hAnsi="Times New Roman" w:cs="Times New Roman"/>
          <w:sz w:val="22"/>
          <w:szCs w:val="22"/>
        </w:rPr>
        <w:t>«___» _________ 2022 года</w:t>
      </w:r>
    </w:p>
    <w:p w:rsidR="00C41AFF" w:rsidRDefault="00C41AFF" w:rsidP="00C41AFF">
      <w:pPr>
        <w:pStyle w:val="ConsPlusNormal"/>
        <w:ind w:hanging="567"/>
        <w:jc w:val="both"/>
        <w:rPr>
          <w:rFonts w:ascii="Times New Roman" w:hAnsi="Times New Roman" w:cs="Times New Roman"/>
          <w:sz w:val="22"/>
          <w:szCs w:val="22"/>
        </w:rPr>
      </w:pPr>
      <w:r>
        <w:rPr>
          <w:rFonts w:ascii="Times New Roman" w:hAnsi="Times New Roman" w:cs="Times New Roman"/>
          <w:sz w:val="22"/>
          <w:szCs w:val="22"/>
        </w:rPr>
        <w:t>№          /</w:t>
      </w:r>
    </w:p>
    <w:p w:rsidR="00461ADB" w:rsidRDefault="00461ADB"/>
    <w:sectPr w:rsidR="00461ADB" w:rsidSect="005466F7">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6F7" w:rsidRDefault="005466F7" w:rsidP="005466F7">
      <w:r>
        <w:separator/>
      </w:r>
    </w:p>
  </w:endnote>
  <w:endnote w:type="continuationSeparator" w:id="0">
    <w:p w:rsidR="005466F7" w:rsidRDefault="005466F7" w:rsidP="005466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6F7" w:rsidRDefault="005466F7" w:rsidP="005466F7">
      <w:r>
        <w:separator/>
      </w:r>
    </w:p>
  </w:footnote>
  <w:footnote w:type="continuationSeparator" w:id="0">
    <w:p w:rsidR="005466F7" w:rsidRDefault="005466F7" w:rsidP="00546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2290"/>
      <w:docPartObj>
        <w:docPartGallery w:val="Page Numbers (Top of Page)"/>
        <w:docPartUnique/>
      </w:docPartObj>
    </w:sdtPr>
    <w:sdtContent>
      <w:p w:rsidR="005466F7" w:rsidRDefault="005466F7">
        <w:pPr>
          <w:pStyle w:val="a4"/>
          <w:jc w:val="center"/>
        </w:pPr>
        <w:fldSimple w:instr=" PAGE   \* MERGEFORMAT ">
          <w:r w:rsidR="00B31087">
            <w:rPr>
              <w:noProof/>
            </w:rPr>
            <w:t>2</w:t>
          </w:r>
        </w:fldSimple>
      </w:p>
    </w:sdtContent>
  </w:sdt>
  <w:p w:rsidR="005466F7" w:rsidRDefault="005466F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41AFF"/>
    <w:rsid w:val="001C759A"/>
    <w:rsid w:val="002F038C"/>
    <w:rsid w:val="00461ADB"/>
    <w:rsid w:val="00501A64"/>
    <w:rsid w:val="00506A98"/>
    <w:rsid w:val="00545043"/>
    <w:rsid w:val="005466F7"/>
    <w:rsid w:val="006F7B6D"/>
    <w:rsid w:val="007F069A"/>
    <w:rsid w:val="00986550"/>
    <w:rsid w:val="00B31087"/>
    <w:rsid w:val="00C1354F"/>
    <w:rsid w:val="00C41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AF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1AFF"/>
    <w:rPr>
      <w:color w:val="0000FF"/>
      <w:u w:val="single"/>
    </w:rPr>
  </w:style>
  <w:style w:type="paragraph" w:customStyle="1" w:styleId="ConsPlusNormal">
    <w:name w:val="ConsPlusNormal"/>
    <w:rsid w:val="00C41A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5466F7"/>
    <w:pPr>
      <w:tabs>
        <w:tab w:val="center" w:pos="4677"/>
        <w:tab w:val="right" w:pos="9355"/>
      </w:tabs>
    </w:pPr>
  </w:style>
  <w:style w:type="character" w:customStyle="1" w:styleId="a5">
    <w:name w:val="Верхний колонтитул Знак"/>
    <w:basedOn w:val="a0"/>
    <w:link w:val="a4"/>
    <w:uiPriority w:val="99"/>
    <w:rsid w:val="005466F7"/>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5466F7"/>
    <w:pPr>
      <w:tabs>
        <w:tab w:val="center" w:pos="4677"/>
        <w:tab w:val="right" w:pos="9355"/>
      </w:tabs>
    </w:pPr>
  </w:style>
  <w:style w:type="character" w:customStyle="1" w:styleId="a7">
    <w:name w:val="Нижний колонтитул Знак"/>
    <w:basedOn w:val="a0"/>
    <w:link w:val="a6"/>
    <w:uiPriority w:val="99"/>
    <w:semiHidden/>
    <w:rsid w:val="005466F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363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6574A1EBBD19A84574EE3960A736435D59CA2E8568A66EDEF84B350Cz3V0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96574A1EBBD19A84574F03476CB694F5B549221856EAC3F80A710685B39440188417740B88D4703064862zBV7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386236B51A4F7236E587A31E4D84843F88634E9A3B586043548A9B8E866339951D9A9D308BF3E009D780E00FVBK" TargetMode="External"/><Relationship Id="rId4" Type="http://schemas.openxmlformats.org/officeDocument/2006/relationships/footnotes" Target="footnotes.xml"/><Relationship Id="rId9" Type="http://schemas.openxmlformats.org/officeDocument/2006/relationships/hyperlink" Target="consultantplus://offline/ref=386236B51A4F7236E587A31E4D84843F88634E9A3B586043548A9B8E866339951D9A9D308BF3E009D783E00FV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2022-03-15T01:39:00Z</cp:lastPrinted>
  <dcterms:created xsi:type="dcterms:W3CDTF">2022-03-15T02:47:00Z</dcterms:created>
  <dcterms:modified xsi:type="dcterms:W3CDTF">2022-03-15T02:47:00Z</dcterms:modified>
</cp:coreProperties>
</file>